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78" w:rsidRDefault="00CB31B1">
      <w:pPr>
        <w:pStyle w:val="Cm"/>
        <w:spacing w:before="74" w:line="360" w:lineRule="auto"/>
        <w:ind w:firstLine="0"/>
      </w:pPr>
      <w:r>
        <w:rPr>
          <w:spacing w:val="-2"/>
        </w:rPr>
        <w:t>ADATVÉDELMI-</w:t>
      </w:r>
      <w:r>
        <w:rPr>
          <w:b w:val="0"/>
          <w:spacing w:val="-2"/>
        </w:rPr>
        <w:t xml:space="preserve"> </w:t>
      </w:r>
      <w:proofErr w:type="gramStart"/>
      <w:r>
        <w:rPr>
          <w:spacing w:val="-2"/>
        </w:rPr>
        <w:t>ÉS</w:t>
      </w:r>
      <w:proofErr w:type="gramEnd"/>
      <w:r>
        <w:rPr>
          <w:b w:val="0"/>
          <w:spacing w:val="-11"/>
        </w:rPr>
        <w:t xml:space="preserve"> </w:t>
      </w:r>
      <w:r>
        <w:rPr>
          <w:spacing w:val="-2"/>
        </w:rPr>
        <w:t>ADATKEZELÉSI</w:t>
      </w:r>
      <w:r>
        <w:rPr>
          <w:b w:val="0"/>
          <w:spacing w:val="-4"/>
        </w:rPr>
        <w:t xml:space="preserve"> </w:t>
      </w:r>
      <w:r>
        <w:rPr>
          <w:spacing w:val="-2"/>
        </w:rPr>
        <w:t>TÁJÉKOZTATÓ</w:t>
      </w:r>
      <w:r>
        <w:rPr>
          <w:b w:val="0"/>
          <w:spacing w:val="-12"/>
        </w:rPr>
        <w:t xml:space="preserve"> </w:t>
      </w:r>
      <w:r>
        <w:rPr>
          <w:spacing w:val="-2"/>
        </w:rPr>
        <w:t>A</w:t>
      </w:r>
      <w:r>
        <w:rPr>
          <w:b w:val="0"/>
          <w:spacing w:val="-13"/>
        </w:rPr>
        <w:t xml:space="preserve"> </w:t>
      </w:r>
      <w:r>
        <w:rPr>
          <w:spacing w:val="-2"/>
        </w:rPr>
        <w:t>2021/2022-ES</w:t>
      </w:r>
      <w:r>
        <w:rPr>
          <w:b w:val="0"/>
          <w:spacing w:val="-4"/>
        </w:rPr>
        <w:t xml:space="preserve"> </w:t>
      </w:r>
      <w:r>
        <w:rPr>
          <w:spacing w:val="-2"/>
        </w:rPr>
        <w:t>TANÉVRE</w:t>
      </w:r>
      <w:r>
        <w:rPr>
          <w:b w:val="0"/>
          <w:spacing w:val="-2"/>
        </w:rPr>
        <w:t xml:space="preserve"> </w:t>
      </w:r>
      <w:r>
        <w:rPr>
          <w:spacing w:val="-2"/>
        </w:rPr>
        <w:t>ÚJONNAN</w:t>
      </w:r>
      <w:r>
        <w:rPr>
          <w:b w:val="0"/>
          <w:spacing w:val="-2"/>
        </w:rPr>
        <w:t xml:space="preserve"> </w:t>
      </w:r>
      <w:r>
        <w:rPr>
          <w:spacing w:val="-2"/>
        </w:rPr>
        <w:t>BEIRATKOZÓ</w:t>
      </w:r>
      <w:r>
        <w:rPr>
          <w:b w:val="0"/>
          <w:spacing w:val="-5"/>
        </w:rPr>
        <w:t xml:space="preserve"> </w:t>
      </w:r>
      <w:r>
        <w:rPr>
          <w:spacing w:val="-2"/>
        </w:rPr>
        <w:t>TANULÓK/KISKORÚ</w:t>
      </w:r>
      <w:r>
        <w:rPr>
          <w:b w:val="0"/>
          <w:spacing w:val="-5"/>
        </w:rPr>
        <w:t xml:space="preserve"> </w:t>
      </w:r>
      <w:r>
        <w:rPr>
          <w:spacing w:val="-2"/>
        </w:rPr>
        <w:t>TANULÓ</w:t>
      </w:r>
      <w:r>
        <w:rPr>
          <w:b w:val="0"/>
          <w:spacing w:val="-2"/>
        </w:rPr>
        <w:t xml:space="preserve"> </w:t>
      </w:r>
      <w:r>
        <w:rPr>
          <w:spacing w:val="-2"/>
        </w:rPr>
        <w:t>ESETÉN</w:t>
      </w:r>
      <w:r>
        <w:rPr>
          <w:b w:val="0"/>
          <w:spacing w:val="-5"/>
        </w:rPr>
        <w:t xml:space="preserve"> </w:t>
      </w:r>
      <w:r>
        <w:rPr>
          <w:spacing w:val="-2"/>
        </w:rPr>
        <w:t>TÖRVÉNYES</w:t>
      </w:r>
      <w:r>
        <w:rPr>
          <w:b w:val="0"/>
          <w:spacing w:val="-2"/>
        </w:rPr>
        <w:t xml:space="preserve"> </w:t>
      </w:r>
      <w:r>
        <w:t>KÉPVISELŐI/KÉPZÉSBEN</w:t>
      </w:r>
      <w:r>
        <w:rPr>
          <w:b w:val="0"/>
        </w:rPr>
        <w:t xml:space="preserve"> </w:t>
      </w:r>
      <w:r>
        <w:t>RÉSZT</w:t>
      </w:r>
      <w:r>
        <w:rPr>
          <w:b w:val="0"/>
        </w:rPr>
        <w:t xml:space="preserve"> </w:t>
      </w:r>
      <w:r>
        <w:t>VEVŐ</w:t>
      </w:r>
      <w:r>
        <w:rPr>
          <w:b w:val="0"/>
        </w:rPr>
        <w:t xml:space="preserve"> </w:t>
      </w:r>
      <w:r>
        <w:t>SZEMÉLY</w:t>
      </w:r>
      <w:r>
        <w:rPr>
          <w:b w:val="0"/>
        </w:rPr>
        <w:t xml:space="preserve"> </w:t>
      </w:r>
      <w:r>
        <w:t>RÉSZÉRE</w:t>
      </w:r>
    </w:p>
    <w:p w:rsidR="00844878" w:rsidRDefault="00844878">
      <w:pPr>
        <w:pStyle w:val="Szvegtrzs"/>
        <w:ind w:left="0"/>
        <w:jc w:val="left"/>
        <w:rPr>
          <w:b/>
          <w:sz w:val="36"/>
        </w:rPr>
      </w:pPr>
    </w:p>
    <w:p w:rsidR="00844878" w:rsidRDefault="00CB31B1">
      <w:pPr>
        <w:pStyle w:val="Cm"/>
        <w:spacing w:line="360" w:lineRule="auto"/>
        <w:ind w:left="2156" w:right="2145"/>
      </w:pPr>
      <w:r>
        <w:t>BSZC</w:t>
      </w:r>
      <w:r>
        <w:rPr>
          <w:b w:val="0"/>
        </w:rPr>
        <w:t xml:space="preserve"> </w:t>
      </w:r>
      <w:r>
        <w:t>BOCSKAI</w:t>
      </w:r>
      <w:r>
        <w:rPr>
          <w:b w:val="0"/>
        </w:rPr>
        <w:t xml:space="preserve"> </w:t>
      </w:r>
      <w:r>
        <w:t>ISTVÁN</w:t>
      </w:r>
      <w:r>
        <w:rPr>
          <w:b w:val="0"/>
        </w:rPr>
        <w:t xml:space="preserve"> </w:t>
      </w:r>
      <w:r>
        <w:t>SZAKKÉPZŐ</w:t>
      </w:r>
      <w:r>
        <w:rPr>
          <w:b w:val="0"/>
        </w:rPr>
        <w:t xml:space="preserve"> </w:t>
      </w:r>
      <w:r>
        <w:t>ISKOLA</w:t>
      </w:r>
      <w:r>
        <w:rPr>
          <w:b w:val="0"/>
        </w:rPr>
        <w:t xml:space="preserve"> </w:t>
      </w:r>
      <w:r>
        <w:t>4200</w:t>
      </w:r>
      <w:r>
        <w:rPr>
          <w:b w:val="0"/>
          <w:spacing w:val="-15"/>
        </w:rPr>
        <w:t xml:space="preserve"> </w:t>
      </w:r>
      <w:r>
        <w:t>HAJDÚSZOBOSZLÓ,</w:t>
      </w:r>
      <w:r>
        <w:rPr>
          <w:b w:val="0"/>
          <w:spacing w:val="-15"/>
        </w:rPr>
        <w:t xml:space="preserve"> </w:t>
      </w:r>
      <w:r>
        <w:t>JÓZSEF</w:t>
      </w:r>
      <w:r>
        <w:rPr>
          <w:b w:val="0"/>
          <w:spacing w:val="-21"/>
        </w:rPr>
        <w:t xml:space="preserve"> </w:t>
      </w:r>
      <w:r>
        <w:t>ATTILA</w:t>
      </w:r>
      <w:r>
        <w:rPr>
          <w:b w:val="0"/>
          <w:spacing w:val="-15"/>
        </w:rPr>
        <w:t xml:space="preserve"> </w:t>
      </w:r>
      <w:r>
        <w:t>U.25/C</w:t>
      </w:r>
      <w:r>
        <w:rPr>
          <w:b w:val="0"/>
        </w:rPr>
        <w:t xml:space="preserve"> </w:t>
      </w:r>
      <w:r>
        <w:t>OM:</w:t>
      </w:r>
      <w:r>
        <w:rPr>
          <w:b w:val="0"/>
        </w:rPr>
        <w:t xml:space="preserve"> </w:t>
      </w:r>
      <w:r>
        <w:t>203030/017</w:t>
      </w:r>
    </w:p>
    <w:p w:rsidR="00844878" w:rsidRDefault="00844878">
      <w:pPr>
        <w:pStyle w:val="Szvegtrzs"/>
        <w:ind w:left="0"/>
        <w:jc w:val="left"/>
        <w:rPr>
          <w:b/>
          <w:sz w:val="36"/>
        </w:rPr>
      </w:pPr>
    </w:p>
    <w:p w:rsidR="00844878" w:rsidRDefault="00CB31B1">
      <w:pPr>
        <w:spacing w:line="360" w:lineRule="auto"/>
        <w:ind w:left="193" w:right="20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Jelen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adatvédelmi-és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adatkezelési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tájékoztató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Berettyóújfalui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Szakképzési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Centrum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Adatvédelmi</w:t>
      </w:r>
      <w:r>
        <w:rPr>
          <w:sz w:val="24"/>
        </w:rPr>
        <w:t xml:space="preserve"> </w:t>
      </w:r>
      <w:r>
        <w:rPr>
          <w:i/>
          <w:sz w:val="24"/>
        </w:rPr>
        <w:t>és</w:t>
      </w:r>
      <w:r>
        <w:rPr>
          <w:sz w:val="24"/>
        </w:rPr>
        <w:t xml:space="preserve"> </w:t>
      </w:r>
      <w:r>
        <w:rPr>
          <w:i/>
          <w:sz w:val="24"/>
        </w:rPr>
        <w:t>Adatkezelési</w:t>
      </w:r>
      <w:r>
        <w:rPr>
          <w:sz w:val="24"/>
        </w:rPr>
        <w:t xml:space="preserve"> </w:t>
      </w:r>
      <w:r>
        <w:rPr>
          <w:i/>
          <w:sz w:val="24"/>
        </w:rPr>
        <w:t>Szabályzata</w:t>
      </w:r>
      <w:r>
        <w:rPr>
          <w:sz w:val="24"/>
        </w:rPr>
        <w:t xml:space="preserve"> </w:t>
      </w:r>
      <w:r>
        <w:rPr>
          <w:i/>
          <w:sz w:val="24"/>
        </w:rPr>
        <w:t>alapján</w:t>
      </w:r>
      <w:r>
        <w:rPr>
          <w:sz w:val="24"/>
        </w:rPr>
        <w:t xml:space="preserve"> </w:t>
      </w:r>
      <w:r>
        <w:rPr>
          <w:i/>
          <w:sz w:val="24"/>
        </w:rPr>
        <w:t>készült.</w:t>
      </w:r>
      <w:r>
        <w:rPr>
          <w:sz w:val="24"/>
        </w:rPr>
        <w:t>)</w:t>
      </w:r>
    </w:p>
    <w:p w:rsidR="00844878" w:rsidRDefault="00844878">
      <w:pPr>
        <w:pStyle w:val="Szvegtrzs"/>
        <w:ind w:left="0"/>
        <w:jc w:val="left"/>
        <w:rPr>
          <w:sz w:val="36"/>
        </w:rPr>
      </w:pPr>
    </w:p>
    <w:p w:rsidR="00844878" w:rsidRDefault="00CB31B1">
      <w:pPr>
        <w:pStyle w:val="Szvegtrzs"/>
        <w:spacing w:line="360" w:lineRule="auto"/>
        <w:ind w:right="113"/>
      </w:pPr>
      <w:r>
        <w:t>Jelen adatgyűjtés általános célja, a Berettyóújfalui Szakképzési Centrum intézményébe felvételt nyert tanuló/képzésben részt vevő személy (érintett), - aki az intézménybe történő beiratkozáskor tanulói/felnőttképzési jogviszonyt szerez, - illetve a kiskorú</w:t>
      </w:r>
      <w:r>
        <w:t xml:space="preserve"> tanulót törvényesen képviselő (érintett) személyes adatainak kezelése a tanulói jogviszony időtartama alatt.</w:t>
      </w:r>
    </w:p>
    <w:p w:rsidR="00844878" w:rsidRDefault="00CB31B1">
      <w:pPr>
        <w:pStyle w:val="Szvegtrzs"/>
        <w:spacing w:line="360" w:lineRule="auto"/>
        <w:ind w:right="111" w:firstLine="710"/>
      </w:pPr>
      <w:r>
        <w:t>A Berettyóújfalui Szakképzési Centrum, mint adatkezelő a hatályos adatvédelmi-és adatkezelési</w:t>
      </w:r>
      <w:r>
        <w:rPr>
          <w:spacing w:val="-15"/>
        </w:rPr>
        <w:t xml:space="preserve"> </w:t>
      </w:r>
      <w:r>
        <w:t>szabályzatában</w:t>
      </w:r>
      <w:r>
        <w:rPr>
          <w:spacing w:val="-9"/>
        </w:rPr>
        <w:t xml:space="preserve"> </w:t>
      </w:r>
      <w:r>
        <w:t>foglaltak</w:t>
      </w:r>
      <w:r>
        <w:rPr>
          <w:spacing w:val="-7"/>
        </w:rPr>
        <w:t xml:space="preserve"> </w:t>
      </w:r>
      <w:r>
        <w:t>valamint,</w:t>
      </w:r>
      <w:r>
        <w:rPr>
          <w:spacing w:val="-15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EURÓPAI</w:t>
      </w:r>
      <w:r>
        <w:rPr>
          <w:spacing w:val="-9"/>
        </w:rPr>
        <w:t xml:space="preserve"> </w:t>
      </w:r>
      <w:r>
        <w:t>PARLAM</w:t>
      </w:r>
      <w:r>
        <w:t>ENT</w:t>
      </w:r>
      <w:r>
        <w:rPr>
          <w:spacing w:val="-10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TANÁCS</w:t>
      </w:r>
      <w:r>
        <w:rPr>
          <w:spacing w:val="-6"/>
        </w:rPr>
        <w:t xml:space="preserve"> </w:t>
      </w:r>
      <w:r>
        <w:t xml:space="preserve">(EU) 2016/679 RENDELETE (2016. április 27.) a természetes személyeknek a személyes adatok kezelése tekintetében történő védelméről és az ilyen adatok szabad áramlásáról, valamint az </w:t>
      </w:r>
      <w:proofErr w:type="gramStart"/>
      <w:r>
        <w:t>információs</w:t>
      </w:r>
      <w:proofErr w:type="gramEnd"/>
      <w:r>
        <w:t xml:space="preserve"> önrendelkezési jogról és az információszabadsá</w:t>
      </w:r>
      <w:r>
        <w:t>gról szóló 2011. évi CXII. törvény rendelkezéseivel összhangban tájékoztatja az érintetteket. Jelen adatgyűjtés közvetlen célja, hogy a Berettyóújfalui Szakképzési Centrum a szakképzésről szóló 2019. évi LXXX. törvény 114. § (1) bekezdésében foglalt jogsza</w:t>
      </w:r>
      <w:r>
        <w:t>bályi felhatalmazás alapján a tanulók/képzésben részt vevő személy tételesen felsorolt személyes adatait nyilvántartja, kezeli:</w:t>
      </w:r>
    </w:p>
    <w:p w:rsidR="00844878" w:rsidRDefault="00CB31B1">
      <w:pPr>
        <w:pStyle w:val="Listaszerbekezds"/>
        <w:numPr>
          <w:ilvl w:val="0"/>
          <w:numId w:val="5"/>
        </w:numPr>
        <w:tabs>
          <w:tab w:val="left" w:pos="364"/>
        </w:tabs>
        <w:spacing w:line="360" w:lineRule="auto"/>
        <w:ind w:right="4897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tanuló,</w:t>
      </w:r>
      <w:r>
        <w:rPr>
          <w:spacing w:val="-5"/>
          <w:sz w:val="24"/>
        </w:rPr>
        <w:t xml:space="preserve"> </w:t>
      </w:r>
      <w:r>
        <w:rPr>
          <w:sz w:val="24"/>
        </w:rPr>
        <w:t>illetve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képzésben</w:t>
      </w:r>
      <w:r>
        <w:rPr>
          <w:spacing w:val="-6"/>
          <w:sz w:val="24"/>
        </w:rPr>
        <w:t xml:space="preserve"> </w:t>
      </w:r>
      <w:r>
        <w:rPr>
          <w:sz w:val="24"/>
        </w:rPr>
        <w:t>részt</w:t>
      </w:r>
      <w:r>
        <w:rPr>
          <w:spacing w:val="-5"/>
          <w:sz w:val="24"/>
        </w:rPr>
        <w:t xml:space="preserve"> </w:t>
      </w:r>
      <w:r>
        <w:rPr>
          <w:sz w:val="24"/>
        </w:rPr>
        <w:t>vevő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személy </w:t>
      </w:r>
      <w:proofErr w:type="spellStart"/>
      <w:r>
        <w:rPr>
          <w:sz w:val="24"/>
        </w:rPr>
        <w:t>aa</w:t>
      </w:r>
      <w:proofErr w:type="spellEnd"/>
      <w:r>
        <w:rPr>
          <w:sz w:val="24"/>
        </w:rPr>
        <w:t>) természetes személyazonosító adatait,</w:t>
      </w:r>
    </w:p>
    <w:p w:rsidR="00844878" w:rsidRDefault="00CB31B1">
      <w:pPr>
        <w:pStyle w:val="Szvegtrzs"/>
        <w:spacing w:before="1"/>
        <w:jc w:val="left"/>
      </w:pPr>
      <w:proofErr w:type="gramStart"/>
      <w:r>
        <w:t>ab</w:t>
      </w:r>
      <w:proofErr w:type="gramEnd"/>
      <w:r>
        <w:t xml:space="preserve">) </w:t>
      </w:r>
      <w:r>
        <w:rPr>
          <w:spacing w:val="-2"/>
        </w:rPr>
        <w:t>nemét,</w:t>
      </w:r>
    </w:p>
    <w:p w:rsidR="00844878" w:rsidRDefault="00CB31B1">
      <w:pPr>
        <w:pStyle w:val="Szvegtrzs"/>
        <w:spacing w:before="138" w:line="360" w:lineRule="auto"/>
        <w:jc w:val="left"/>
      </w:pPr>
      <w:proofErr w:type="spellStart"/>
      <w:r>
        <w:t>ac</w:t>
      </w:r>
      <w:proofErr w:type="spellEnd"/>
      <w:r>
        <w:t>)</w:t>
      </w:r>
      <w:r>
        <w:rPr>
          <w:spacing w:val="28"/>
        </w:rPr>
        <w:t xml:space="preserve"> </w:t>
      </w:r>
      <w:r>
        <w:t>állampolgárságát,</w:t>
      </w:r>
      <w:r>
        <w:rPr>
          <w:spacing w:val="28"/>
        </w:rPr>
        <w:t xml:space="preserve"> </w:t>
      </w:r>
      <w:r>
        <w:t xml:space="preserve">nem </w:t>
      </w:r>
      <w:r>
        <w:t>magyar</w:t>
      </w:r>
      <w:r>
        <w:rPr>
          <w:spacing w:val="28"/>
        </w:rPr>
        <w:t xml:space="preserve"> </w:t>
      </w:r>
      <w:r>
        <w:t>állampolgár</w:t>
      </w:r>
      <w:r>
        <w:rPr>
          <w:spacing w:val="28"/>
        </w:rPr>
        <w:t xml:space="preserve"> </w:t>
      </w:r>
      <w:proofErr w:type="gramStart"/>
      <w:r>
        <w:t>esetén</w:t>
      </w:r>
      <w:proofErr w:type="gramEnd"/>
      <w:r>
        <w:rPr>
          <w:spacing w:val="28"/>
        </w:rPr>
        <w:t xml:space="preserve"> </w:t>
      </w:r>
      <w:r>
        <w:t>a Magyarország</w:t>
      </w:r>
      <w:r>
        <w:rPr>
          <w:spacing w:val="28"/>
        </w:rPr>
        <w:t xml:space="preserve"> </w:t>
      </w:r>
      <w:r>
        <w:t>területén</w:t>
      </w:r>
      <w:r>
        <w:rPr>
          <w:spacing w:val="28"/>
        </w:rPr>
        <w:t xml:space="preserve"> </w:t>
      </w:r>
      <w:r>
        <w:t>való</w:t>
      </w:r>
      <w:r>
        <w:rPr>
          <w:spacing w:val="28"/>
        </w:rPr>
        <w:t xml:space="preserve"> </w:t>
      </w:r>
      <w:r>
        <w:t>tartózkodás jogcímét és a tartózkodásra jogosító okirat megnevezését és számát,</w:t>
      </w:r>
    </w:p>
    <w:p w:rsidR="00844878" w:rsidRDefault="00CB31B1">
      <w:pPr>
        <w:pStyle w:val="Szvegtrzs"/>
        <w:spacing w:line="360" w:lineRule="auto"/>
        <w:ind w:right="2046"/>
        <w:jc w:val="left"/>
      </w:pPr>
      <w:proofErr w:type="gramStart"/>
      <w:r>
        <w:t>ad</w:t>
      </w:r>
      <w:proofErr w:type="gramEnd"/>
      <w:r>
        <w:t>)</w:t>
      </w:r>
      <w:r>
        <w:rPr>
          <w:spacing w:val="-5"/>
        </w:rPr>
        <w:t xml:space="preserve"> </w:t>
      </w:r>
      <w:r>
        <w:t>lakcímét,</w:t>
      </w:r>
      <w:r>
        <w:rPr>
          <w:spacing w:val="-5"/>
        </w:rPr>
        <w:t xml:space="preserve"> </w:t>
      </w:r>
      <w:r>
        <w:t>levelezési</w:t>
      </w:r>
      <w:r>
        <w:rPr>
          <w:spacing w:val="-5"/>
        </w:rPr>
        <w:t xml:space="preserve"> </w:t>
      </w:r>
      <w:r>
        <w:t>címét,</w:t>
      </w:r>
      <w:r>
        <w:rPr>
          <w:spacing w:val="-6"/>
        </w:rPr>
        <w:t xml:space="preserve"> </w:t>
      </w:r>
      <w:r>
        <w:t>elektronikus</w:t>
      </w:r>
      <w:r>
        <w:rPr>
          <w:spacing w:val="-6"/>
        </w:rPr>
        <w:t xml:space="preserve"> </w:t>
      </w:r>
      <w:r>
        <w:t>levelezési</w:t>
      </w:r>
      <w:r>
        <w:rPr>
          <w:spacing w:val="-7"/>
        </w:rPr>
        <w:t xml:space="preserve"> </w:t>
      </w:r>
      <w:r>
        <w:t>címét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 xml:space="preserve">telefonszámát, </w:t>
      </w:r>
      <w:proofErr w:type="spellStart"/>
      <w:r>
        <w:t>ae</w:t>
      </w:r>
      <w:proofErr w:type="spellEnd"/>
      <w:r>
        <w:t>) társadalombiztosítási azonosító jelét,</w:t>
      </w:r>
    </w:p>
    <w:p w:rsidR="00844878" w:rsidRDefault="00CB31B1">
      <w:pPr>
        <w:pStyle w:val="Szvegtrzs"/>
        <w:jc w:val="left"/>
      </w:pPr>
      <w:proofErr w:type="spellStart"/>
      <w:r>
        <w:t>af</w:t>
      </w:r>
      <w:proofErr w:type="spellEnd"/>
      <w:r>
        <w:t>)</w:t>
      </w:r>
      <w:r>
        <w:rPr>
          <w:spacing w:val="-4"/>
        </w:rPr>
        <w:t xml:space="preserve"> </w:t>
      </w:r>
      <w:r>
        <w:t>adóazonosító</w:t>
      </w:r>
      <w:r>
        <w:rPr>
          <w:spacing w:val="-2"/>
        </w:rPr>
        <w:t xml:space="preserve"> </w:t>
      </w:r>
      <w:r>
        <w:rPr>
          <w:spacing w:val="-4"/>
        </w:rPr>
        <w:t>jelét</w:t>
      </w:r>
    </w:p>
    <w:p w:rsidR="00844878" w:rsidRDefault="00CB31B1">
      <w:pPr>
        <w:pStyle w:val="Listaszerbekezds"/>
        <w:numPr>
          <w:ilvl w:val="0"/>
          <w:numId w:val="5"/>
        </w:numPr>
        <w:tabs>
          <w:tab w:val="left" w:pos="376"/>
        </w:tabs>
        <w:spacing w:before="138" w:line="360" w:lineRule="auto"/>
        <w:ind w:right="5734" w:firstLine="0"/>
        <w:rPr>
          <w:sz w:val="24"/>
        </w:rPr>
      </w:pPr>
      <w:r>
        <w:rPr>
          <w:sz w:val="24"/>
        </w:rPr>
        <w:t xml:space="preserve">a kiskorú tanuló törvényes képviselője </w:t>
      </w:r>
      <w:proofErr w:type="spellStart"/>
      <w:r>
        <w:rPr>
          <w:sz w:val="24"/>
        </w:rPr>
        <w:t>ba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5"/>
          <w:sz w:val="24"/>
        </w:rPr>
        <w:t xml:space="preserve"> </w:t>
      </w:r>
      <w:r>
        <w:rPr>
          <w:sz w:val="24"/>
        </w:rPr>
        <w:t>személyazonosító</w:t>
      </w:r>
      <w:r>
        <w:rPr>
          <w:spacing w:val="-15"/>
          <w:sz w:val="24"/>
        </w:rPr>
        <w:t xml:space="preserve"> </w:t>
      </w:r>
      <w:r>
        <w:rPr>
          <w:sz w:val="24"/>
        </w:rPr>
        <w:t>adatait,</w:t>
      </w:r>
    </w:p>
    <w:p w:rsidR="00844878" w:rsidRDefault="00CB31B1">
      <w:pPr>
        <w:pStyle w:val="Szvegtrzs"/>
        <w:jc w:val="left"/>
      </w:pPr>
      <w:proofErr w:type="spellStart"/>
      <w:r>
        <w:t>bb</w:t>
      </w:r>
      <w:proofErr w:type="spellEnd"/>
      <w:r>
        <w:t>)</w:t>
      </w:r>
      <w:r>
        <w:rPr>
          <w:spacing w:val="-5"/>
        </w:rPr>
        <w:t xml:space="preserve"> </w:t>
      </w:r>
      <w:r>
        <w:t>lakcímét,</w:t>
      </w:r>
      <w:r>
        <w:rPr>
          <w:spacing w:val="-3"/>
        </w:rPr>
        <w:t xml:space="preserve"> </w:t>
      </w:r>
      <w:r>
        <w:t>levelezési</w:t>
      </w:r>
      <w:r>
        <w:rPr>
          <w:spacing w:val="-4"/>
        </w:rPr>
        <w:t xml:space="preserve"> </w:t>
      </w:r>
      <w:r>
        <w:t>címét,</w:t>
      </w:r>
      <w:r>
        <w:rPr>
          <w:spacing w:val="-2"/>
        </w:rPr>
        <w:t xml:space="preserve"> </w:t>
      </w:r>
      <w:r>
        <w:t>elektronikus</w:t>
      </w:r>
      <w:r>
        <w:rPr>
          <w:spacing w:val="-3"/>
        </w:rPr>
        <w:t xml:space="preserve"> </w:t>
      </w:r>
      <w:r>
        <w:t>levelezési</w:t>
      </w:r>
      <w:r>
        <w:rPr>
          <w:spacing w:val="-2"/>
        </w:rPr>
        <w:t xml:space="preserve"> </w:t>
      </w:r>
      <w:r>
        <w:t>címét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telefonszámát,</w:t>
      </w:r>
    </w:p>
    <w:p w:rsidR="00844878" w:rsidRDefault="00844878">
      <w:pPr>
        <w:sectPr w:rsidR="00844878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:rsidR="00844878" w:rsidRDefault="00CB31B1">
      <w:pPr>
        <w:pStyle w:val="Listaszerbekezds"/>
        <w:numPr>
          <w:ilvl w:val="0"/>
          <w:numId w:val="5"/>
        </w:numPr>
        <w:tabs>
          <w:tab w:val="left" w:pos="434"/>
        </w:tabs>
        <w:spacing w:before="74" w:line="360" w:lineRule="auto"/>
        <w:ind w:right="114" w:firstLine="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tanulói</w:t>
      </w:r>
      <w:r>
        <w:rPr>
          <w:spacing w:val="40"/>
          <w:sz w:val="24"/>
        </w:rPr>
        <w:t xml:space="preserve"> </w:t>
      </w:r>
      <w:r>
        <w:rPr>
          <w:sz w:val="24"/>
        </w:rPr>
        <w:t>jogviszonnyal</w:t>
      </w:r>
      <w:r>
        <w:rPr>
          <w:spacing w:val="4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40"/>
          <w:sz w:val="24"/>
        </w:rPr>
        <w:t xml:space="preserve"> </w:t>
      </w:r>
      <w:r>
        <w:rPr>
          <w:sz w:val="24"/>
        </w:rPr>
        <w:t>adatok</w:t>
      </w:r>
      <w:r>
        <w:rPr>
          <w:spacing w:val="40"/>
          <w:sz w:val="24"/>
        </w:rPr>
        <w:t xml:space="preserve"> </w:t>
      </w:r>
      <w:r>
        <w:rPr>
          <w:sz w:val="24"/>
        </w:rPr>
        <w:t>keretében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felvételi</w:t>
      </w:r>
      <w:r>
        <w:rPr>
          <w:spacing w:val="40"/>
          <w:sz w:val="24"/>
        </w:rPr>
        <w:t xml:space="preserve"> </w:t>
      </w:r>
      <w:r>
        <w:rPr>
          <w:sz w:val="24"/>
        </w:rPr>
        <w:t>eljárással</w:t>
      </w:r>
      <w:r>
        <w:rPr>
          <w:spacing w:val="4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adatokat,</w:t>
      </w:r>
    </w:p>
    <w:p w:rsidR="00844878" w:rsidRDefault="00CB31B1">
      <w:pPr>
        <w:pStyle w:val="Szvegtrzs"/>
        <w:spacing w:line="360" w:lineRule="auto"/>
        <w:jc w:val="left"/>
      </w:pPr>
      <w:proofErr w:type="spellStart"/>
      <w:r>
        <w:t>cb</w:t>
      </w:r>
      <w:proofErr w:type="spellEnd"/>
      <w:r>
        <w:t>)</w:t>
      </w:r>
      <w:r>
        <w:rPr>
          <w:spacing w:val="7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tanulói</w:t>
      </w:r>
      <w:r>
        <w:rPr>
          <w:spacing w:val="75"/>
        </w:rPr>
        <w:t xml:space="preserve"> </w:t>
      </w:r>
      <w:r>
        <w:t>jogviszony</w:t>
      </w:r>
      <w:r>
        <w:rPr>
          <w:spacing w:val="74"/>
        </w:rPr>
        <w:t xml:space="preserve"> </w:t>
      </w:r>
      <w:r>
        <w:t>szünetelésével,</w:t>
      </w:r>
      <w:r>
        <w:rPr>
          <w:spacing w:val="76"/>
        </w:rPr>
        <w:t xml:space="preserve"> </w:t>
      </w:r>
      <w:r>
        <w:t>megszűnésével</w:t>
      </w:r>
      <w:r>
        <w:rPr>
          <w:spacing w:val="75"/>
        </w:rPr>
        <w:t xml:space="preserve"> </w:t>
      </w:r>
      <w:r>
        <w:t>kapcsolatos</w:t>
      </w:r>
      <w:r>
        <w:rPr>
          <w:spacing w:val="77"/>
        </w:rPr>
        <w:t xml:space="preserve"> </w:t>
      </w:r>
      <w:r>
        <w:t>adatokat,</w:t>
      </w:r>
      <w:r>
        <w:rPr>
          <w:spacing w:val="76"/>
        </w:rPr>
        <w:t xml:space="preserve"> </w:t>
      </w:r>
      <w:r>
        <w:t>ideértve</w:t>
      </w:r>
      <w:r>
        <w:rPr>
          <w:spacing w:val="75"/>
        </w:rPr>
        <w:t xml:space="preserve"> </w:t>
      </w:r>
      <w:r>
        <w:t>annak időpontját és okát,</w:t>
      </w:r>
    </w:p>
    <w:p w:rsidR="00844878" w:rsidRDefault="00CB31B1">
      <w:pPr>
        <w:pStyle w:val="Szvegtrzs"/>
        <w:spacing w:line="360" w:lineRule="auto"/>
        <w:ind w:right="5094"/>
        <w:jc w:val="left"/>
      </w:pPr>
      <w:r>
        <w:t>cc)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tanuló</w:t>
      </w:r>
      <w:r>
        <w:rPr>
          <w:spacing w:val="-8"/>
        </w:rPr>
        <w:t xml:space="preserve"> </w:t>
      </w:r>
      <w:r>
        <w:t>mulasztásával</w:t>
      </w:r>
      <w:r>
        <w:rPr>
          <w:spacing w:val="-8"/>
        </w:rPr>
        <w:t xml:space="preserve"> </w:t>
      </w:r>
      <w:r>
        <w:t>kapcsolatos</w:t>
      </w:r>
      <w:r>
        <w:rPr>
          <w:spacing w:val="-7"/>
        </w:rPr>
        <w:t xml:space="preserve"> </w:t>
      </w:r>
      <w:r>
        <w:t>adatokat, cd) a tanulóbalesetre vonatkozó adatokat,</w:t>
      </w:r>
    </w:p>
    <w:p w:rsidR="00844878" w:rsidRDefault="00CB31B1">
      <w:pPr>
        <w:pStyle w:val="Szvegtrzs"/>
        <w:jc w:val="left"/>
      </w:pPr>
      <w:proofErr w:type="spellStart"/>
      <w:r>
        <w:t>ce</w:t>
      </w:r>
      <w:proofErr w:type="spellEnd"/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tanuló</w:t>
      </w:r>
      <w:r>
        <w:rPr>
          <w:spacing w:val="-1"/>
        </w:rPr>
        <w:t xml:space="preserve"> </w:t>
      </w:r>
      <w:r>
        <w:t>oktatási</w:t>
      </w:r>
      <w:r>
        <w:rPr>
          <w:spacing w:val="-3"/>
        </w:rPr>
        <w:t xml:space="preserve"> </w:t>
      </w:r>
      <w:r>
        <w:t>azonosító</w:t>
      </w:r>
      <w:r>
        <w:rPr>
          <w:spacing w:val="-1"/>
        </w:rPr>
        <w:t xml:space="preserve"> </w:t>
      </w:r>
      <w:r>
        <w:rPr>
          <w:spacing w:val="-2"/>
        </w:rPr>
        <w:t>számát,</w:t>
      </w:r>
    </w:p>
    <w:p w:rsidR="00844878" w:rsidRDefault="00CB31B1">
      <w:pPr>
        <w:pStyle w:val="Szvegtrzs"/>
        <w:spacing w:before="138"/>
        <w:jc w:val="left"/>
      </w:pPr>
      <w:proofErr w:type="spellStart"/>
      <w:r>
        <w:t>cf</w:t>
      </w:r>
      <w:proofErr w:type="spellEnd"/>
      <w:r>
        <w:t>)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egyéni</w:t>
      </w:r>
      <w:r>
        <w:rPr>
          <w:spacing w:val="-4"/>
        </w:rPr>
        <w:t xml:space="preserve"> </w:t>
      </w:r>
      <w:r>
        <w:t>tanulmányi</w:t>
      </w:r>
      <w:r>
        <w:rPr>
          <w:spacing w:val="-1"/>
        </w:rPr>
        <w:t xml:space="preserve"> </w:t>
      </w:r>
      <w:r>
        <w:t>renddel</w:t>
      </w:r>
      <w:r>
        <w:rPr>
          <w:spacing w:val="-2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rPr>
          <w:spacing w:val="-2"/>
        </w:rPr>
        <w:t>adatokat,</w:t>
      </w:r>
    </w:p>
    <w:p w:rsidR="00844878" w:rsidRDefault="00CB31B1">
      <w:pPr>
        <w:pStyle w:val="Szvegtrzs"/>
        <w:spacing w:before="138" w:line="360" w:lineRule="auto"/>
        <w:jc w:val="left"/>
      </w:pPr>
      <w:proofErr w:type="gramStart"/>
      <w:r>
        <w:t>cg</w:t>
      </w:r>
      <w:proofErr w:type="gramEnd"/>
      <w:r>
        <w:t>)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tanuló</w:t>
      </w:r>
      <w:r>
        <w:rPr>
          <w:spacing w:val="40"/>
        </w:rPr>
        <w:t xml:space="preserve"> </w:t>
      </w:r>
      <w:r>
        <w:t>tudásának</w:t>
      </w:r>
      <w:r>
        <w:rPr>
          <w:spacing w:val="40"/>
        </w:rPr>
        <w:t xml:space="preserve"> </w:t>
      </w:r>
      <w:r>
        <w:t>értékelésével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minősítésével,</w:t>
      </w:r>
      <w:r>
        <w:rPr>
          <w:spacing w:val="40"/>
        </w:rPr>
        <w:t xml:space="preserve"> </w:t>
      </w:r>
      <w:r>
        <w:t>valamint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tanuló</w:t>
      </w:r>
      <w:r>
        <w:rPr>
          <w:spacing w:val="40"/>
        </w:rPr>
        <w:t xml:space="preserve"> </w:t>
      </w:r>
      <w:r>
        <w:t>által</w:t>
      </w:r>
      <w:r>
        <w:rPr>
          <w:spacing w:val="40"/>
        </w:rPr>
        <w:t xml:space="preserve"> </w:t>
      </w:r>
      <w:r>
        <w:t>tett</w:t>
      </w:r>
      <w:r>
        <w:rPr>
          <w:spacing w:val="40"/>
        </w:rPr>
        <w:t xml:space="preserve"> </w:t>
      </w:r>
      <w:r>
        <w:t>vizsgákkal</w:t>
      </w:r>
      <w:r>
        <w:rPr>
          <w:spacing w:val="80"/>
          <w:w w:val="150"/>
        </w:rPr>
        <w:t xml:space="preserve"> </w:t>
      </w:r>
      <w:r>
        <w:t>kapcsolatos adatokat,</w:t>
      </w:r>
    </w:p>
    <w:p w:rsidR="00844878" w:rsidRDefault="00CB31B1">
      <w:pPr>
        <w:pStyle w:val="Szvegtrzs"/>
        <w:jc w:val="left"/>
      </w:pPr>
      <w:proofErr w:type="spellStart"/>
      <w:r>
        <w:t>ch</w:t>
      </w:r>
      <w:proofErr w:type="spellEnd"/>
      <w:r>
        <w:t>)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oktatás</w:t>
      </w:r>
      <w:r>
        <w:rPr>
          <w:spacing w:val="-3"/>
        </w:rPr>
        <w:t xml:space="preserve"> </w:t>
      </w:r>
      <w:r>
        <w:t>munkarendjével</w:t>
      </w:r>
      <w:r>
        <w:rPr>
          <w:spacing w:val="-2"/>
        </w:rPr>
        <w:t xml:space="preserve"> </w:t>
      </w:r>
      <w:r>
        <w:t>kapcsolatos</w:t>
      </w:r>
      <w:r>
        <w:rPr>
          <w:spacing w:val="-1"/>
        </w:rPr>
        <w:t xml:space="preserve"> </w:t>
      </w:r>
      <w:r>
        <w:rPr>
          <w:spacing w:val="-2"/>
        </w:rPr>
        <w:t>adatokat,</w:t>
      </w:r>
    </w:p>
    <w:p w:rsidR="00844878" w:rsidRDefault="00CB31B1">
      <w:pPr>
        <w:pStyle w:val="Szvegtrzs"/>
        <w:spacing w:before="138" w:line="360" w:lineRule="auto"/>
        <w:ind w:right="3167"/>
        <w:jc w:val="left"/>
      </w:pPr>
      <w:r>
        <w:t>ci)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tanulói</w:t>
      </w:r>
      <w:r>
        <w:rPr>
          <w:spacing w:val="-7"/>
        </w:rPr>
        <w:t xml:space="preserve"> </w:t>
      </w:r>
      <w:r>
        <w:t>fegyelmi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kártérítési</w:t>
      </w:r>
      <w:r>
        <w:rPr>
          <w:spacing w:val="-5"/>
        </w:rPr>
        <w:t xml:space="preserve"> </w:t>
      </w:r>
      <w:r>
        <w:t>ügyekkel</w:t>
      </w:r>
      <w:r>
        <w:rPr>
          <w:spacing w:val="-7"/>
        </w:rPr>
        <w:t xml:space="preserve"> </w:t>
      </w:r>
      <w:r>
        <w:t>kapcsolatos</w:t>
      </w:r>
      <w:r>
        <w:rPr>
          <w:spacing w:val="-6"/>
        </w:rPr>
        <w:t xml:space="preserve"> </w:t>
      </w:r>
      <w:r>
        <w:t xml:space="preserve">adatokat, </w:t>
      </w:r>
      <w:proofErr w:type="spellStart"/>
      <w:r>
        <w:t>cj</w:t>
      </w:r>
      <w:proofErr w:type="spellEnd"/>
      <w:r>
        <w:t>) a tanuló diákigazolványának sorszámát,</w:t>
      </w:r>
    </w:p>
    <w:p w:rsidR="00844878" w:rsidRDefault="00CB31B1">
      <w:pPr>
        <w:pStyle w:val="Szvegtrzs"/>
        <w:spacing w:line="360" w:lineRule="auto"/>
        <w:ind w:right="5094"/>
        <w:jc w:val="left"/>
      </w:pPr>
      <w:proofErr w:type="spellStart"/>
      <w:r>
        <w:t>ck</w:t>
      </w:r>
      <w:proofErr w:type="spellEnd"/>
      <w:r>
        <w:t>) a</w:t>
      </w:r>
      <w:r>
        <w:rPr>
          <w:spacing w:val="-1"/>
        </w:rPr>
        <w:t xml:space="preserve"> </w:t>
      </w:r>
      <w:r>
        <w:t>tankönyvellátással</w:t>
      </w:r>
      <w:r>
        <w:rPr>
          <w:spacing w:val="-1"/>
        </w:rPr>
        <w:t xml:space="preserve"> </w:t>
      </w:r>
      <w:r>
        <w:t>kapcsolatos adatokat, cl)</w:t>
      </w:r>
      <w:r>
        <w:rPr>
          <w:spacing w:val="-9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évfolyamismétlés</w:t>
      </w:r>
      <w:r>
        <w:t>re</w:t>
      </w:r>
      <w:r>
        <w:rPr>
          <w:spacing w:val="-11"/>
        </w:rPr>
        <w:t xml:space="preserve"> </w:t>
      </w:r>
      <w:r>
        <w:t>vonatkozó</w:t>
      </w:r>
      <w:r>
        <w:rPr>
          <w:spacing w:val="-9"/>
        </w:rPr>
        <w:t xml:space="preserve"> </w:t>
      </w:r>
      <w:r>
        <w:t>adatokat,</w:t>
      </w:r>
    </w:p>
    <w:p w:rsidR="00844878" w:rsidRDefault="00CB31B1">
      <w:pPr>
        <w:pStyle w:val="Listaszerbekezds"/>
        <w:numPr>
          <w:ilvl w:val="0"/>
          <w:numId w:val="5"/>
        </w:numPr>
        <w:tabs>
          <w:tab w:val="left" w:pos="460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 xml:space="preserve">a felnőttképzési jogviszonnyal kapcsolatos adatok keretében a c) pont </w:t>
      </w:r>
      <w:proofErr w:type="spellStart"/>
      <w:r>
        <w:rPr>
          <w:sz w:val="24"/>
        </w:rPr>
        <w:t>cb</w:t>
      </w:r>
      <w:proofErr w:type="spellEnd"/>
      <w:r>
        <w:rPr>
          <w:sz w:val="24"/>
        </w:rPr>
        <w:t>)-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>) és ci)-</w:t>
      </w:r>
      <w:proofErr w:type="spellStart"/>
      <w:r>
        <w:rPr>
          <w:sz w:val="24"/>
        </w:rPr>
        <w:t>ck</w:t>
      </w:r>
      <w:proofErr w:type="spellEnd"/>
      <w:r>
        <w:rPr>
          <w:sz w:val="24"/>
        </w:rPr>
        <w:t>) alpontjában meghatározott adatokat,</w:t>
      </w:r>
    </w:p>
    <w:p w:rsidR="00844878" w:rsidRDefault="00CB31B1">
      <w:pPr>
        <w:pStyle w:val="Listaszerbekezds"/>
        <w:numPr>
          <w:ilvl w:val="0"/>
          <w:numId w:val="5"/>
        </w:numPr>
        <w:tabs>
          <w:tab w:val="left" w:pos="396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 xml:space="preserve">jogszabályban biztosított kedvezményekre való igényjogosultság elbírálásához és igazolásához szükséges olyan adatokat, amelyekből megállapítható a jogosult személye és a kedvezményre való </w:t>
      </w:r>
      <w:r>
        <w:rPr>
          <w:spacing w:val="-2"/>
          <w:sz w:val="24"/>
        </w:rPr>
        <w:t>jogosultsága.</w:t>
      </w:r>
    </w:p>
    <w:p w:rsidR="00844878" w:rsidRDefault="00CB31B1">
      <w:pPr>
        <w:pStyle w:val="Szvegtrzs"/>
      </w:pPr>
      <w:r>
        <w:t>Adatkezelési</w:t>
      </w:r>
      <w:r>
        <w:rPr>
          <w:spacing w:val="-5"/>
        </w:rPr>
        <w:t xml:space="preserve"> </w:t>
      </w:r>
      <w:r>
        <w:t>elvek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Berettyóújfalui</w:t>
      </w:r>
      <w:r>
        <w:rPr>
          <w:spacing w:val="-4"/>
        </w:rPr>
        <w:t xml:space="preserve"> </w:t>
      </w:r>
      <w:r>
        <w:t>Szakképzési</w:t>
      </w:r>
      <w:r>
        <w:rPr>
          <w:spacing w:val="-4"/>
        </w:rPr>
        <w:t xml:space="preserve"> </w:t>
      </w:r>
      <w:r>
        <w:t>Centr</w:t>
      </w:r>
      <w:r>
        <w:t>um</w:t>
      </w:r>
      <w:r>
        <w:rPr>
          <w:spacing w:val="-4"/>
        </w:rPr>
        <w:t xml:space="preserve"> </w:t>
      </w:r>
      <w:r>
        <w:rPr>
          <w:spacing w:val="-2"/>
        </w:rPr>
        <w:t>belül:</w:t>
      </w:r>
    </w:p>
    <w:p w:rsidR="00844878" w:rsidRDefault="00CB31B1">
      <w:pPr>
        <w:pStyle w:val="Listaszerbekezds"/>
        <w:numPr>
          <w:ilvl w:val="0"/>
          <w:numId w:val="4"/>
        </w:numPr>
        <w:tabs>
          <w:tab w:val="left" w:pos="260"/>
        </w:tabs>
        <w:spacing w:before="138"/>
        <w:ind w:left="259"/>
        <w:rPr>
          <w:sz w:val="24"/>
        </w:rPr>
      </w:pPr>
      <w:r>
        <w:rPr>
          <w:sz w:val="24"/>
        </w:rPr>
        <w:t>csak</w:t>
      </w:r>
      <w:r>
        <w:rPr>
          <w:spacing w:val="-5"/>
          <w:sz w:val="24"/>
        </w:rPr>
        <w:t xml:space="preserve"> </w:t>
      </w:r>
      <w:r>
        <w:rPr>
          <w:sz w:val="24"/>
        </w:rPr>
        <w:t>olyan</w:t>
      </w:r>
      <w:r>
        <w:rPr>
          <w:spacing w:val="-2"/>
          <w:sz w:val="24"/>
        </w:rPr>
        <w:t xml:space="preserve"> </w:t>
      </w:r>
      <w:r>
        <w:rPr>
          <w:sz w:val="24"/>
        </w:rPr>
        <w:t>adatok</w:t>
      </w:r>
      <w:r>
        <w:rPr>
          <w:spacing w:val="-2"/>
          <w:sz w:val="24"/>
        </w:rPr>
        <w:t xml:space="preserve"> </w:t>
      </w:r>
      <w:r>
        <w:rPr>
          <w:sz w:val="24"/>
        </w:rPr>
        <w:t>vannak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Centrum</w:t>
      </w:r>
      <w:r>
        <w:rPr>
          <w:spacing w:val="-3"/>
          <w:sz w:val="24"/>
        </w:rPr>
        <w:t xml:space="preserve"> </w:t>
      </w:r>
      <w:r>
        <w:rPr>
          <w:sz w:val="24"/>
        </w:rPr>
        <w:t>birtokában,</w:t>
      </w:r>
      <w:r>
        <w:rPr>
          <w:spacing w:val="-2"/>
          <w:sz w:val="24"/>
        </w:rPr>
        <w:t xml:space="preserve"> </w:t>
      </w:r>
      <w:r>
        <w:rPr>
          <w:sz w:val="24"/>
        </w:rPr>
        <w:t>amelyekre</w:t>
      </w:r>
      <w:r>
        <w:rPr>
          <w:spacing w:val="-4"/>
          <w:sz w:val="24"/>
        </w:rPr>
        <w:t xml:space="preserve"> </w:t>
      </w:r>
      <w:r>
        <w:rPr>
          <w:sz w:val="24"/>
        </w:rPr>
        <w:t>bizonyíthatóan</w:t>
      </w:r>
      <w:r>
        <w:rPr>
          <w:spacing w:val="-3"/>
          <w:sz w:val="24"/>
        </w:rPr>
        <w:t xml:space="preserve"> </w:t>
      </w:r>
      <w:r>
        <w:rPr>
          <w:sz w:val="24"/>
        </w:rPr>
        <w:t>szüksége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van,</w:t>
      </w:r>
    </w:p>
    <w:p w:rsidR="00844878" w:rsidRDefault="00CB31B1">
      <w:pPr>
        <w:pStyle w:val="Listaszerbekezds"/>
        <w:numPr>
          <w:ilvl w:val="0"/>
          <w:numId w:val="4"/>
        </w:numPr>
        <w:tabs>
          <w:tab w:val="left" w:pos="268"/>
        </w:tabs>
        <w:spacing w:before="138" w:line="360" w:lineRule="auto"/>
        <w:ind w:right="118" w:firstLine="0"/>
        <w:rPr>
          <w:sz w:val="24"/>
        </w:rPr>
      </w:pPr>
      <w:r>
        <w:rPr>
          <w:sz w:val="24"/>
        </w:rPr>
        <w:t>ezeket megfelelően tárolja és folyamatosan vizsgálja, hogy mi az, amit meg kell tartania és mi az, amit meg kell semmisítenie, s csak azok őrzése történik meg, amelyeket törvényi kötelezettség ír</w:t>
      </w:r>
      <w:r>
        <w:rPr>
          <w:spacing w:val="40"/>
          <w:sz w:val="24"/>
        </w:rPr>
        <w:t xml:space="preserve"> </w:t>
      </w:r>
      <w:r>
        <w:rPr>
          <w:sz w:val="24"/>
        </w:rPr>
        <w:t>elő a Centrum számára,</w:t>
      </w:r>
      <w:bookmarkStart w:id="0" w:name="_GoBack"/>
      <w:bookmarkEnd w:id="0"/>
    </w:p>
    <w:p w:rsidR="00844878" w:rsidRDefault="00CB31B1">
      <w:pPr>
        <w:pStyle w:val="Listaszerbekezds"/>
        <w:numPr>
          <w:ilvl w:val="0"/>
          <w:numId w:val="4"/>
        </w:numPr>
        <w:tabs>
          <w:tab w:val="left" w:pos="310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 xml:space="preserve">az </w:t>
      </w:r>
      <w:proofErr w:type="gramStart"/>
      <w:r>
        <w:rPr>
          <w:sz w:val="24"/>
        </w:rPr>
        <w:t>aktualitásukat</w:t>
      </w:r>
      <w:proofErr w:type="gramEnd"/>
      <w:r>
        <w:rPr>
          <w:sz w:val="24"/>
        </w:rPr>
        <w:t xml:space="preserve"> vesztett adatokat, </w:t>
      </w:r>
      <w:r>
        <w:rPr>
          <w:sz w:val="24"/>
        </w:rPr>
        <w:t xml:space="preserve">bizalmas információkat tartalmazó iratokat szakszerűen és biztonságosan semmisíti meg, ehhez a megfelelő eszközöket időben </w:t>
      </w:r>
      <w:proofErr w:type="spellStart"/>
      <w:r>
        <w:rPr>
          <w:sz w:val="24"/>
        </w:rPr>
        <w:t>szerzi</w:t>
      </w:r>
      <w:proofErr w:type="spellEnd"/>
      <w:r>
        <w:rPr>
          <w:sz w:val="24"/>
        </w:rPr>
        <w:t xml:space="preserve"> be,</w:t>
      </w:r>
    </w:p>
    <w:p w:rsidR="00844878" w:rsidRDefault="00CB31B1">
      <w:pPr>
        <w:pStyle w:val="Listaszerbekezds"/>
        <w:numPr>
          <w:ilvl w:val="0"/>
          <w:numId w:val="4"/>
        </w:numPr>
        <w:tabs>
          <w:tab w:val="left" w:pos="316"/>
        </w:tabs>
        <w:spacing w:before="1" w:line="360" w:lineRule="auto"/>
        <w:ind w:right="112" w:firstLine="0"/>
        <w:rPr>
          <w:sz w:val="24"/>
        </w:rPr>
      </w:pPr>
      <w:r>
        <w:rPr>
          <w:sz w:val="24"/>
        </w:rPr>
        <w:t>a Centrumban csak az arra kijelölt személyek férhetnek hozzá az adatokhoz, s csak az arra felhatalmazottak kezelhetik a sz</w:t>
      </w:r>
      <w:r>
        <w:rPr>
          <w:sz w:val="24"/>
        </w:rPr>
        <w:t>emélyes adatokat,</w:t>
      </w:r>
    </w:p>
    <w:p w:rsidR="00CB31B1" w:rsidRPr="00CB31B1" w:rsidRDefault="00CB31B1">
      <w:pPr>
        <w:pStyle w:val="Listaszerbekezds"/>
        <w:numPr>
          <w:ilvl w:val="0"/>
          <w:numId w:val="4"/>
        </w:numPr>
        <w:tabs>
          <w:tab w:val="left" w:pos="272"/>
        </w:tabs>
        <w:spacing w:line="360" w:lineRule="auto"/>
        <w:ind w:right="112" w:firstLine="0"/>
        <w:rPr>
          <w:sz w:val="24"/>
        </w:rPr>
      </w:pPr>
      <w:r w:rsidRPr="00CB31B1">
        <w:rPr>
          <w:sz w:val="24"/>
        </w:rPr>
        <w:t>Az Intézmény az Ön adatait az alábbi harmadik fél részére adja át</w:t>
      </w:r>
      <w:r w:rsidRPr="001C6972">
        <w:rPr>
          <w:rFonts w:ascii="Franklin Gothic Book" w:hAnsi="Franklin Gothic Book" w:cs="Calibri"/>
          <w:sz w:val="20"/>
          <w:szCs w:val="20"/>
          <w:lang w:eastAsia="hu-HU"/>
        </w:rPr>
        <w:t>:</w:t>
      </w:r>
      <w:r>
        <w:rPr>
          <w:rFonts w:ascii="Franklin Gothic Book" w:hAnsi="Franklin Gothic Book" w:cs="Calibri"/>
          <w:sz w:val="20"/>
          <w:szCs w:val="20"/>
          <w:lang w:eastAsia="hu-HU"/>
        </w:rPr>
        <w:t xml:space="preserve"> </w:t>
      </w:r>
      <w:r w:rsidRPr="00CB31B1">
        <w:rPr>
          <w:sz w:val="24"/>
        </w:rPr>
        <w:t xml:space="preserve">IKK Innovatív Képzéstámogató Központ </w:t>
      </w:r>
      <w:proofErr w:type="spellStart"/>
      <w:r w:rsidRPr="00CB31B1">
        <w:rPr>
          <w:sz w:val="24"/>
        </w:rPr>
        <w:t>Zrt</w:t>
      </w:r>
      <w:proofErr w:type="spellEnd"/>
      <w:r w:rsidRPr="00CB31B1">
        <w:rPr>
          <w:sz w:val="24"/>
        </w:rPr>
        <w:t>.</w:t>
      </w:r>
    </w:p>
    <w:p w:rsidR="00844878" w:rsidRDefault="00CB31B1">
      <w:pPr>
        <w:pStyle w:val="Listaszerbekezds"/>
        <w:numPr>
          <w:ilvl w:val="0"/>
          <w:numId w:val="4"/>
        </w:numPr>
        <w:tabs>
          <w:tab w:val="left" w:pos="272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 személyes adatokhoz hozzáférő külső megbízottakkal, vállalkozókkal a jogszabályokban foglalt előírásoknak megfelelő szerződést köt a Centrum.</w:t>
      </w:r>
    </w:p>
    <w:p w:rsidR="00844878" w:rsidRDefault="00CB31B1">
      <w:pPr>
        <w:pStyle w:val="Szvegtrzs"/>
        <w:spacing w:line="360" w:lineRule="auto"/>
        <w:ind w:right="100"/>
      </w:pPr>
      <w:r>
        <w:t>Az adatkezelő és az adatfeldolgozó: a Berettyóújfalui Szakképzési Centrum. Érintettek: A szakk</w:t>
      </w:r>
      <w:r>
        <w:t>épzésről szóló 2019. évi LXXX. törvényben meghatározott szakmai oktatással, iskolai rendszerű képzéssel, felnőttképzéssel összefüggésben a szakképző intézménnyel tanulói jogviszonnyal, felnőttképzési jogviszonnyal rendelkező tanulók/képzésben részt vevő sz</w:t>
      </w:r>
      <w:r>
        <w:t>emélyek.</w:t>
      </w:r>
    </w:p>
    <w:p w:rsidR="00844878" w:rsidRDefault="00844878">
      <w:pPr>
        <w:spacing w:line="360" w:lineRule="auto"/>
        <w:sectPr w:rsidR="00844878">
          <w:pgSz w:w="11900" w:h="16840"/>
          <w:pgMar w:top="1060" w:right="1020" w:bottom="280" w:left="1020" w:header="708" w:footer="708" w:gutter="0"/>
          <w:cols w:space="708"/>
        </w:sectPr>
      </w:pPr>
    </w:p>
    <w:p w:rsidR="00844878" w:rsidRDefault="00CB31B1">
      <w:pPr>
        <w:pStyle w:val="Szvegtrzs"/>
        <w:spacing w:before="74" w:line="360" w:lineRule="auto"/>
        <w:ind w:right="109" w:firstLine="710"/>
      </w:pPr>
      <w:r>
        <w:lastRenderedPageBreak/>
        <w:t>Adatkezelés: Az adatkezelő az érintett tanulók/képzésben részt vevő személyek magánszféráját tiszteletben tartja. A jelen adatkezeléssel érintett személyes adat kizárólag meghatározott célból, jog gyakorlása és kötelezettség teljesít</w:t>
      </w:r>
      <w:r>
        <w:t>ése érdekében, törvényi felhatalmazás alapján kerül kezelésre. Az adatkezelés annak minden szakaszában megfelel az adatkezelés céljának, az adatok felvétele és kezelése az AZ EURÓPAI PARLAMENT ÉS A TANÁCS (EU) 2016/679 RENDELETE (2016. április 27.) a termé</w:t>
      </w:r>
      <w:r>
        <w:t xml:space="preserve">szetes személyeknek a személyes adatok kezelése tekintetében történő védelméről és az ilyen adatok szabad áramlásáról, valamint 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törvény megfelelően tisztességes és törv</w:t>
      </w:r>
      <w:r>
        <w:t xml:space="preserve">ényes. A jelen adatkezeléssel érintett személyes adatok köre az adatkezelés céljának megvalósulásához elengedhetetlen, a cél elérésére alkalmas, azok csak a fenti általános és közvetlen cél megvalósulásához szükséges mértékben és ideig kerül kezelésre. Az </w:t>
      </w:r>
      <w:r>
        <w:t>adatkezelés során biztosításra kerül az adatok pontossága, teljessége és naprakészsége, valamint az, hogy az érintettet csak az adatkezelés céljához szükséges ideig lehet azonosítani. AZ EURÓPAI PARLAMENT</w:t>
      </w:r>
      <w:r>
        <w:rPr>
          <w:spacing w:val="40"/>
        </w:rPr>
        <w:t xml:space="preserve"> </w:t>
      </w:r>
      <w:proofErr w:type="gramStart"/>
      <w:r>
        <w:t>ÉS</w:t>
      </w:r>
      <w:proofErr w:type="gramEnd"/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TANÁCS</w:t>
      </w:r>
      <w:r>
        <w:rPr>
          <w:spacing w:val="46"/>
        </w:rPr>
        <w:t xml:space="preserve"> </w:t>
      </w:r>
      <w:r>
        <w:t>(EU)</w:t>
      </w:r>
      <w:r>
        <w:rPr>
          <w:spacing w:val="46"/>
        </w:rPr>
        <w:t xml:space="preserve"> </w:t>
      </w:r>
      <w:r>
        <w:t>2016/679</w:t>
      </w:r>
      <w:r>
        <w:rPr>
          <w:spacing w:val="47"/>
        </w:rPr>
        <w:t xml:space="preserve"> </w:t>
      </w:r>
      <w:r>
        <w:t>RENDELETE</w:t>
      </w:r>
      <w:r>
        <w:rPr>
          <w:spacing w:val="44"/>
        </w:rPr>
        <w:t xml:space="preserve"> </w:t>
      </w:r>
      <w:r>
        <w:t>(2016.</w:t>
      </w:r>
      <w:r>
        <w:rPr>
          <w:spacing w:val="46"/>
        </w:rPr>
        <w:t xml:space="preserve"> </w:t>
      </w:r>
      <w:r>
        <w:t>április</w:t>
      </w:r>
      <w:r>
        <w:rPr>
          <w:spacing w:val="46"/>
        </w:rPr>
        <w:t xml:space="preserve"> </w:t>
      </w:r>
      <w:r>
        <w:t>27.)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természetes</w:t>
      </w:r>
    </w:p>
    <w:p w:rsidR="00844878" w:rsidRDefault="00CB31B1">
      <w:pPr>
        <w:pStyle w:val="Szvegtrzs"/>
        <w:spacing w:line="360" w:lineRule="auto"/>
        <w:ind w:right="117"/>
      </w:pPr>
      <w:r>
        <w:t xml:space="preserve">személyeknek a személyes adatok kezelése tekintetében történő védelméről és az ilyen adatok szabad áramlásáról, valamint 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törvény megfelelően személyes adat akkor kezelh</w:t>
      </w:r>
      <w:r>
        <w:t>ető, ha</w:t>
      </w:r>
    </w:p>
    <w:p w:rsidR="00844878" w:rsidRDefault="00CB31B1">
      <w:pPr>
        <w:pStyle w:val="Listaszerbekezds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ahhoz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érintett</w:t>
      </w:r>
      <w:r>
        <w:rPr>
          <w:spacing w:val="-2"/>
          <w:sz w:val="24"/>
        </w:rPr>
        <w:t xml:space="preserve"> </w:t>
      </w:r>
      <w:r>
        <w:rPr>
          <w:sz w:val="24"/>
        </w:rPr>
        <w:t>hozzájárul,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vagy</w:t>
      </w:r>
    </w:p>
    <w:p w:rsidR="00844878" w:rsidRDefault="00CB31B1">
      <w:pPr>
        <w:pStyle w:val="Listaszerbekezds"/>
        <w:numPr>
          <w:ilvl w:val="0"/>
          <w:numId w:val="3"/>
        </w:numPr>
        <w:tabs>
          <w:tab w:val="left" w:pos="472"/>
        </w:tabs>
        <w:spacing w:before="138" w:line="360" w:lineRule="auto"/>
        <w:ind w:left="116" w:right="120" w:firstLine="0"/>
        <w:rPr>
          <w:sz w:val="24"/>
        </w:rPr>
      </w:pPr>
      <w:r>
        <w:rPr>
          <w:sz w:val="24"/>
        </w:rPr>
        <w:t>16. életévét be nem töltött kiskorú érintett hozzájárulását tartalmazó jognyilatkozatának érvényességéhez törvényes képviselőjének beleegyezése vagy utólagos jóváhagyása szükséges.</w:t>
      </w:r>
    </w:p>
    <w:p w:rsidR="00844878" w:rsidRDefault="00CB31B1">
      <w:pPr>
        <w:pStyle w:val="Szvegtrzs"/>
        <w:spacing w:line="360" w:lineRule="auto"/>
        <w:ind w:right="113" w:firstLine="710"/>
      </w:pPr>
      <w:r>
        <w:t>Ha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</w:t>
      </w:r>
      <w:r>
        <w:rPr>
          <w:spacing w:val="-3"/>
        </w:rPr>
        <w:t xml:space="preserve"> </w:t>
      </w:r>
      <w:r>
        <w:t>felvételére</w:t>
      </w:r>
      <w:r>
        <w:rPr>
          <w:spacing w:val="-5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érintett</w:t>
      </w:r>
      <w:r>
        <w:rPr>
          <w:spacing w:val="-5"/>
        </w:rPr>
        <w:t xml:space="preserve"> </w:t>
      </w:r>
      <w:r>
        <w:t>hozzájárulásával</w:t>
      </w:r>
      <w:r>
        <w:rPr>
          <w:spacing w:val="-3"/>
        </w:rPr>
        <w:t xml:space="preserve"> </w:t>
      </w:r>
      <w:r>
        <w:t>került</w:t>
      </w:r>
      <w:r>
        <w:rPr>
          <w:spacing w:val="-3"/>
        </w:rPr>
        <w:t xml:space="preserve"> </w:t>
      </w:r>
      <w:r>
        <w:t>sor,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felvett adatokat</w:t>
      </w:r>
      <w:r>
        <w:rPr>
          <w:spacing w:val="-3"/>
        </w:rPr>
        <w:t xml:space="preserve"> </w:t>
      </w:r>
      <w:r>
        <w:t>törvény</w:t>
      </w:r>
      <w:r>
        <w:rPr>
          <w:spacing w:val="-6"/>
        </w:rPr>
        <w:t xml:space="preserve"> </w:t>
      </w:r>
      <w:r>
        <w:t>eltérő</w:t>
      </w:r>
      <w:r>
        <w:rPr>
          <w:spacing w:val="-3"/>
        </w:rPr>
        <w:t xml:space="preserve"> </w:t>
      </w:r>
      <w:r>
        <w:t>rendelkezésének</w:t>
      </w:r>
      <w:r>
        <w:rPr>
          <w:spacing w:val="-3"/>
        </w:rPr>
        <w:t xml:space="preserve"> </w:t>
      </w:r>
      <w:r>
        <w:t>hiányában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további</w:t>
      </w:r>
      <w:r>
        <w:rPr>
          <w:spacing w:val="-3"/>
        </w:rPr>
        <w:t xml:space="preserve"> </w:t>
      </w:r>
      <w:r>
        <w:t>külön</w:t>
      </w:r>
      <w:r>
        <w:rPr>
          <w:spacing w:val="-3"/>
        </w:rPr>
        <w:t xml:space="preserve"> </w:t>
      </w:r>
      <w:r>
        <w:t>hozzájárulás</w:t>
      </w:r>
      <w:r>
        <w:rPr>
          <w:spacing w:val="-2"/>
        </w:rPr>
        <w:t xml:space="preserve"> </w:t>
      </w:r>
      <w:r>
        <w:t>nélkül,</w:t>
      </w:r>
      <w:r>
        <w:rPr>
          <w:spacing w:val="-3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az érintett hozzájárulásának visszavonását követően is kezelheti:</w:t>
      </w:r>
    </w:p>
    <w:p w:rsidR="00844878" w:rsidRDefault="00CB31B1">
      <w:pPr>
        <w:pStyle w:val="Listaszerbekezds"/>
        <w:numPr>
          <w:ilvl w:val="0"/>
          <w:numId w:val="2"/>
        </w:numPr>
        <w:tabs>
          <w:tab w:val="left" w:pos="364"/>
        </w:tabs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rá</w:t>
      </w:r>
      <w:r>
        <w:rPr>
          <w:spacing w:val="-4"/>
          <w:sz w:val="24"/>
        </w:rPr>
        <w:t xml:space="preserve"> </w:t>
      </w:r>
      <w:r>
        <w:rPr>
          <w:sz w:val="24"/>
        </w:rPr>
        <w:t>vonatkozó</w:t>
      </w:r>
      <w:r>
        <w:rPr>
          <w:spacing w:val="-2"/>
          <w:sz w:val="24"/>
        </w:rPr>
        <w:t xml:space="preserve"> </w:t>
      </w:r>
      <w:r>
        <w:rPr>
          <w:sz w:val="24"/>
        </w:rPr>
        <w:t>jogi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</w:t>
      </w:r>
      <w:r>
        <w:rPr>
          <w:sz w:val="24"/>
        </w:rPr>
        <w:t>tség</w:t>
      </w:r>
      <w:r>
        <w:rPr>
          <w:spacing w:val="-2"/>
          <w:sz w:val="24"/>
        </w:rPr>
        <w:t xml:space="preserve"> </w:t>
      </w:r>
      <w:r>
        <w:rPr>
          <w:sz w:val="24"/>
        </w:rPr>
        <w:t>teljesítése</w:t>
      </w:r>
      <w:r>
        <w:rPr>
          <w:spacing w:val="-2"/>
          <w:sz w:val="24"/>
        </w:rPr>
        <w:t xml:space="preserve"> </w:t>
      </w:r>
      <w:r>
        <w:rPr>
          <w:sz w:val="24"/>
        </w:rPr>
        <w:t>céljából,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vagy</w:t>
      </w:r>
    </w:p>
    <w:p w:rsidR="00844878" w:rsidRDefault="00CB31B1">
      <w:pPr>
        <w:pStyle w:val="Listaszerbekezds"/>
        <w:numPr>
          <w:ilvl w:val="0"/>
          <w:numId w:val="2"/>
        </w:numPr>
        <w:tabs>
          <w:tab w:val="left" w:pos="418"/>
        </w:tabs>
        <w:spacing w:before="138" w:line="360" w:lineRule="auto"/>
        <w:ind w:left="116" w:right="111" w:firstLine="0"/>
        <w:rPr>
          <w:sz w:val="24"/>
        </w:rPr>
      </w:pPr>
      <w:r>
        <w:rPr>
          <w:sz w:val="24"/>
        </w:rPr>
        <w:t xml:space="preserve">az adatkezelő vagy harmadik személy jogos érdekének érvényesítése céljából, ha ezen érdek érvényesítése a személyes adatok védelméhez fűződő jog korlátozásával arányban áll. </w:t>
      </w:r>
      <w:proofErr w:type="gramStart"/>
      <w:r>
        <w:rPr>
          <w:sz w:val="24"/>
        </w:rPr>
        <w:t>Az adatkezelő, illetve tevékenységi körében az ada</w:t>
      </w:r>
      <w:r>
        <w:rPr>
          <w:sz w:val="24"/>
        </w:rPr>
        <w:t>tfeldolgozó gondoskodik az adatok biztonságáról, megteszi</w:t>
      </w:r>
      <w:r>
        <w:rPr>
          <w:spacing w:val="-1"/>
          <w:sz w:val="24"/>
        </w:rPr>
        <w:t xml:space="preserve"> </w:t>
      </w:r>
      <w:r>
        <w:rPr>
          <w:sz w:val="24"/>
        </w:rPr>
        <w:t>azokat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technikai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szervezési</w:t>
      </w:r>
      <w:r>
        <w:rPr>
          <w:spacing w:val="-1"/>
          <w:sz w:val="24"/>
        </w:rPr>
        <w:t xml:space="preserve"> </w:t>
      </w:r>
      <w:r>
        <w:rPr>
          <w:sz w:val="24"/>
        </w:rPr>
        <w:t>intézkedéseket</w:t>
      </w:r>
      <w:r>
        <w:rPr>
          <w:spacing w:val="-1"/>
          <w:sz w:val="24"/>
        </w:rPr>
        <w:t xml:space="preserve"> </w:t>
      </w:r>
      <w:r>
        <w:rPr>
          <w:sz w:val="24"/>
        </w:rPr>
        <w:t>és kialakítja</w:t>
      </w:r>
      <w:r>
        <w:rPr>
          <w:spacing w:val="-1"/>
          <w:sz w:val="24"/>
        </w:rPr>
        <w:t xml:space="preserve"> </w:t>
      </w:r>
      <w:r>
        <w:rPr>
          <w:sz w:val="24"/>
        </w:rPr>
        <w:t>azokat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eljárási</w:t>
      </w:r>
      <w:r>
        <w:rPr>
          <w:spacing w:val="-1"/>
          <w:sz w:val="24"/>
        </w:rPr>
        <w:t xml:space="preserve"> </w:t>
      </w:r>
      <w:r>
        <w:rPr>
          <w:sz w:val="24"/>
        </w:rPr>
        <w:t>szabályokat, amelyek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EURÓPAI</w:t>
      </w:r>
      <w:r>
        <w:rPr>
          <w:spacing w:val="-10"/>
          <w:sz w:val="24"/>
        </w:rPr>
        <w:t xml:space="preserve"> </w:t>
      </w:r>
      <w:r>
        <w:rPr>
          <w:sz w:val="24"/>
        </w:rPr>
        <w:t>PARLAMENT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TANÁCS</w:t>
      </w:r>
      <w:r>
        <w:rPr>
          <w:spacing w:val="-7"/>
          <w:sz w:val="24"/>
        </w:rPr>
        <w:t xml:space="preserve"> </w:t>
      </w:r>
      <w:r>
        <w:rPr>
          <w:sz w:val="24"/>
        </w:rPr>
        <w:t>(EU)</w:t>
      </w:r>
      <w:r>
        <w:rPr>
          <w:spacing w:val="-7"/>
          <w:sz w:val="24"/>
        </w:rPr>
        <w:t xml:space="preserve"> </w:t>
      </w:r>
      <w:r>
        <w:rPr>
          <w:sz w:val="24"/>
        </w:rPr>
        <w:t>2016/679</w:t>
      </w:r>
      <w:r>
        <w:rPr>
          <w:spacing w:val="-6"/>
          <w:sz w:val="24"/>
        </w:rPr>
        <w:t xml:space="preserve"> </w:t>
      </w:r>
      <w:r>
        <w:rPr>
          <w:sz w:val="24"/>
        </w:rPr>
        <w:t>RENDELETE</w:t>
      </w:r>
      <w:r>
        <w:rPr>
          <w:spacing w:val="-8"/>
          <w:sz w:val="24"/>
        </w:rPr>
        <w:t xml:space="preserve"> </w:t>
      </w:r>
      <w:r>
        <w:rPr>
          <w:sz w:val="24"/>
        </w:rPr>
        <w:t>(2016.</w:t>
      </w:r>
      <w:r>
        <w:rPr>
          <w:spacing w:val="-7"/>
          <w:sz w:val="24"/>
        </w:rPr>
        <w:t xml:space="preserve"> </w:t>
      </w:r>
      <w:r>
        <w:rPr>
          <w:sz w:val="24"/>
        </w:rPr>
        <w:t>április 27.) a természetes személyeknek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személyes adatok kezelése tekintetében történő védelméről és az ilyen adatok szabad áramlásáról, valamint az információs önrendelkezési jogról és az információszabadságról szóló 2011. évi CXII. törvény Adatvédelmi </w:t>
      </w:r>
      <w:r>
        <w:rPr>
          <w:sz w:val="24"/>
        </w:rPr>
        <w:t>törvény, valamint az egyéb adat- és titokvédelmi szabályok érvényre juttatásához</w:t>
      </w:r>
      <w:proofErr w:type="gramEnd"/>
      <w:r>
        <w:rPr>
          <w:sz w:val="24"/>
        </w:rPr>
        <w:t xml:space="preserve"> szükségesek. Az adatkezelő az adatokat megfelelő intézkedésekkel védi különösen a jogosulatlan hozzáférés, megváltoztatás, továbbítás, nyilvánosságra</w:t>
      </w:r>
      <w:r>
        <w:rPr>
          <w:spacing w:val="13"/>
          <w:sz w:val="24"/>
        </w:rPr>
        <w:t xml:space="preserve"> </w:t>
      </w:r>
      <w:r>
        <w:rPr>
          <w:sz w:val="24"/>
        </w:rPr>
        <w:t>hozatal,</w:t>
      </w:r>
      <w:r>
        <w:rPr>
          <w:spacing w:val="16"/>
          <w:sz w:val="24"/>
        </w:rPr>
        <w:t xml:space="preserve"> </w:t>
      </w:r>
      <w:r>
        <w:rPr>
          <w:sz w:val="24"/>
        </w:rPr>
        <w:t>törlés</w:t>
      </w:r>
      <w:r>
        <w:rPr>
          <w:spacing w:val="17"/>
          <w:sz w:val="24"/>
        </w:rPr>
        <w:t xml:space="preserve"> </w:t>
      </w:r>
      <w:r>
        <w:rPr>
          <w:sz w:val="24"/>
        </w:rPr>
        <w:t>vagy</w:t>
      </w:r>
      <w:r>
        <w:rPr>
          <w:spacing w:val="13"/>
          <w:sz w:val="24"/>
        </w:rPr>
        <w:t xml:space="preserve"> </w:t>
      </w:r>
      <w:r>
        <w:rPr>
          <w:sz w:val="24"/>
        </w:rPr>
        <w:t>megs</w:t>
      </w:r>
      <w:r>
        <w:rPr>
          <w:sz w:val="24"/>
        </w:rPr>
        <w:t>emmisítés,</w:t>
      </w:r>
      <w:r>
        <w:rPr>
          <w:spacing w:val="16"/>
          <w:sz w:val="24"/>
        </w:rPr>
        <w:t xml:space="preserve"> </w:t>
      </w:r>
      <w:r>
        <w:rPr>
          <w:sz w:val="24"/>
        </w:rPr>
        <w:t>valamint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véletlen</w:t>
      </w:r>
      <w:r>
        <w:rPr>
          <w:spacing w:val="18"/>
          <w:sz w:val="24"/>
        </w:rPr>
        <w:t xml:space="preserve"> </w:t>
      </w:r>
      <w:r>
        <w:rPr>
          <w:sz w:val="24"/>
        </w:rPr>
        <w:t>megsemmisülés</w:t>
      </w:r>
      <w:r>
        <w:rPr>
          <w:spacing w:val="17"/>
          <w:sz w:val="24"/>
        </w:rPr>
        <w:t xml:space="preserve"> </w:t>
      </w:r>
      <w:r>
        <w:rPr>
          <w:sz w:val="24"/>
        </w:rPr>
        <w:t>és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sérülés</w:t>
      </w:r>
    </w:p>
    <w:p w:rsidR="00844878" w:rsidRDefault="00844878">
      <w:pPr>
        <w:spacing w:line="360" w:lineRule="auto"/>
        <w:jc w:val="both"/>
        <w:rPr>
          <w:sz w:val="24"/>
        </w:rPr>
        <w:sectPr w:rsidR="00844878">
          <w:pgSz w:w="11900" w:h="16840"/>
          <w:pgMar w:top="1060" w:right="1020" w:bottom="280" w:left="1020" w:header="708" w:footer="708" w:gutter="0"/>
          <w:cols w:space="708"/>
        </w:sectPr>
      </w:pPr>
    </w:p>
    <w:p w:rsidR="00844878" w:rsidRDefault="00CB31B1">
      <w:pPr>
        <w:pStyle w:val="Szvegtrzs"/>
        <w:spacing w:before="74" w:line="360" w:lineRule="auto"/>
        <w:ind w:right="112"/>
      </w:pPr>
      <w:proofErr w:type="gramStart"/>
      <w:r>
        <w:lastRenderedPageBreak/>
        <w:t>ellen</w:t>
      </w:r>
      <w:proofErr w:type="gramEnd"/>
      <w:r>
        <w:t>. Az Adatkezelő az általa kezelt adatokat nem hozza nyilvánosságra és más, harmadik személynek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adja át,</w:t>
      </w:r>
      <w:r>
        <w:rPr>
          <w:spacing w:val="-1"/>
        </w:rPr>
        <w:t xml:space="preserve"> </w:t>
      </w:r>
      <w:r>
        <w:t>kivéve,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jogszabály</w:t>
      </w:r>
      <w:r>
        <w:rPr>
          <w:spacing w:val="-4"/>
        </w:rPr>
        <w:t xml:space="preserve"> </w:t>
      </w:r>
      <w:r>
        <w:t>írja elő.</w:t>
      </w:r>
      <w:r>
        <w:rPr>
          <w:spacing w:val="-14"/>
        </w:rPr>
        <w:t xml:space="preserve"> </w:t>
      </w:r>
      <w:r>
        <w:t>Az érintett</w:t>
      </w:r>
      <w:r>
        <w:rPr>
          <w:spacing w:val="-1"/>
        </w:rPr>
        <w:t xml:space="preserve"> </w:t>
      </w:r>
      <w:r>
        <w:t>kérelmezheti</w:t>
      </w:r>
      <w:r>
        <w:rPr>
          <w:spacing w:val="-1"/>
        </w:rPr>
        <w:t xml:space="preserve"> </w:t>
      </w:r>
      <w:r>
        <w:t xml:space="preserve">az </w:t>
      </w:r>
      <w:r>
        <w:rPr>
          <w:spacing w:val="-2"/>
        </w:rPr>
        <w:t>adatkezel</w:t>
      </w:r>
      <w:r>
        <w:rPr>
          <w:spacing w:val="-2"/>
        </w:rPr>
        <w:t>őnél</w:t>
      </w:r>
    </w:p>
    <w:p w:rsidR="00844878" w:rsidRDefault="00CB31B1">
      <w:pPr>
        <w:pStyle w:val="Listaszerbekezds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sz w:val="24"/>
        </w:rPr>
        <w:t>tájékoztatását</w:t>
      </w:r>
      <w:r>
        <w:rPr>
          <w:spacing w:val="-6"/>
          <w:sz w:val="24"/>
        </w:rPr>
        <w:t xml:space="preserve"> </w:t>
      </w:r>
      <w:r>
        <w:rPr>
          <w:sz w:val="24"/>
        </w:rPr>
        <w:t>személyes</w:t>
      </w:r>
      <w:r>
        <w:rPr>
          <w:spacing w:val="-4"/>
          <w:sz w:val="24"/>
        </w:rPr>
        <w:t xml:space="preserve"> </w:t>
      </w:r>
      <w:r>
        <w:rPr>
          <w:sz w:val="24"/>
        </w:rPr>
        <w:t>adatai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kezeléséről,</w:t>
      </w:r>
    </w:p>
    <w:p w:rsidR="00844878" w:rsidRDefault="00CB31B1">
      <w:pPr>
        <w:pStyle w:val="Listaszerbekezds"/>
        <w:numPr>
          <w:ilvl w:val="0"/>
          <w:numId w:val="1"/>
        </w:numPr>
        <w:tabs>
          <w:tab w:val="left" w:pos="376"/>
        </w:tabs>
        <w:spacing w:before="138"/>
        <w:ind w:left="375" w:hanging="260"/>
        <w:rPr>
          <w:sz w:val="24"/>
        </w:rPr>
      </w:pPr>
      <w:r>
        <w:rPr>
          <w:sz w:val="24"/>
        </w:rPr>
        <w:t>személyes</w:t>
      </w:r>
      <w:r>
        <w:rPr>
          <w:spacing w:val="-6"/>
          <w:sz w:val="24"/>
        </w:rPr>
        <w:t xml:space="preserve"> </w:t>
      </w:r>
      <w:r>
        <w:rPr>
          <w:sz w:val="24"/>
        </w:rPr>
        <w:t>adatainak</w:t>
      </w:r>
      <w:r>
        <w:rPr>
          <w:spacing w:val="-5"/>
          <w:sz w:val="24"/>
        </w:rPr>
        <w:t xml:space="preserve"> </w:t>
      </w:r>
      <w:r>
        <w:rPr>
          <w:sz w:val="24"/>
        </w:rPr>
        <w:t>kiegészítését,</w:t>
      </w:r>
      <w:r>
        <w:rPr>
          <w:spacing w:val="-5"/>
          <w:sz w:val="24"/>
        </w:rPr>
        <w:t xml:space="preserve"> </w:t>
      </w:r>
      <w:r>
        <w:rPr>
          <w:sz w:val="24"/>
        </w:rPr>
        <w:t>helyesbítését,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valamint</w:t>
      </w:r>
    </w:p>
    <w:p w:rsidR="00844878" w:rsidRDefault="00CB31B1">
      <w:pPr>
        <w:pStyle w:val="Listaszerbekezds"/>
        <w:numPr>
          <w:ilvl w:val="0"/>
          <w:numId w:val="1"/>
        </w:numPr>
        <w:tabs>
          <w:tab w:val="left" w:pos="364"/>
        </w:tabs>
        <w:spacing w:before="138"/>
        <w:rPr>
          <w:sz w:val="24"/>
        </w:rPr>
      </w:pPr>
      <w:r>
        <w:rPr>
          <w:sz w:val="24"/>
        </w:rPr>
        <w:t>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adatainak</w:t>
      </w:r>
      <w:r>
        <w:rPr>
          <w:spacing w:val="-3"/>
          <w:sz w:val="24"/>
        </w:rPr>
        <w:t xml:space="preserve"> </w:t>
      </w:r>
      <w:r>
        <w:rPr>
          <w:sz w:val="24"/>
        </w:rPr>
        <w:t>törlését</w:t>
      </w:r>
      <w:r>
        <w:rPr>
          <w:spacing w:val="-4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zárolását.</w:t>
      </w:r>
    </w:p>
    <w:p w:rsidR="00844878" w:rsidRDefault="00CB31B1">
      <w:pPr>
        <w:pStyle w:val="Szvegtrzs"/>
        <w:spacing w:before="138" w:line="360" w:lineRule="auto"/>
        <w:ind w:right="104" w:firstLine="710"/>
      </w:pPr>
      <w:r>
        <w:t>Az érintett kérelmére az adatkezelő tájékoztatást ad az érintett általa kezelt, illetve az általa vagy rendelkezése szerint megbízott adatfeldolgozó által feldolgozott adatairól, azok forrásáról, az adatkezelés céljáról, jogalapjáról, időtartamáról, az ada</w:t>
      </w:r>
      <w:r>
        <w:t>tfeldolgozó nevéről, címéről és az adatkezeléssel összefüggő tevékenységéről, továbbá – az érintett személyes adatainak továbbítása esetén – az adattovábbítás jogalapjáról és címzettjéről. Az adatkezelő köteles legfeljebb 30 napon belül, közérthető formába</w:t>
      </w:r>
      <w:r>
        <w:t xml:space="preserve">n, az érintett erre irányuló kérelmére írásban megadni a tájékoztatást. A tájékoztatás ingyenes, ha a tájékoztatást kérő a folyó évben azonos adatkörre vonatkozóan tájékoztatási kérelmet az adatkezelőhöz még nem nyújtott be. Egyéb esetekben költségtérítés </w:t>
      </w:r>
      <w:r>
        <w:t>állapítható meg. A már megfizetett költségtérítést vissza kell téríteni, ha az adatokat jogellenesen kezelték, vagy a tájékoztatás kérése helyesbítéshez vezetett.</w:t>
      </w:r>
      <w:r>
        <w:rPr>
          <w:spacing w:val="-4"/>
        </w:rPr>
        <w:t xml:space="preserve"> </w:t>
      </w:r>
      <w:r>
        <w:t>Az érintett tájékoztatását az adatkezelő csak az Adatvédelmi törvényben meghatározott (pl. ne</w:t>
      </w:r>
      <w:r>
        <w:t>mzetbiztonsági, bűnüldözési) okokból tagadhatja</w:t>
      </w:r>
      <w:r>
        <w:rPr>
          <w:spacing w:val="-1"/>
        </w:rPr>
        <w:t xml:space="preserve"> </w:t>
      </w:r>
      <w:r>
        <w:t>meg. 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személyes adat a</w:t>
      </w:r>
      <w:r>
        <w:rPr>
          <w:spacing w:val="-1"/>
        </w:rPr>
        <w:t xml:space="preserve"> </w:t>
      </w:r>
      <w:r>
        <w:t>valóságnak nem</w:t>
      </w:r>
      <w:r>
        <w:rPr>
          <w:spacing w:val="-1"/>
        </w:rPr>
        <w:t xml:space="preserve"> </w:t>
      </w:r>
      <w:r>
        <w:t>felel meg,</w:t>
      </w:r>
      <w:r>
        <w:rPr>
          <w:spacing w:val="-1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adat az</w:t>
      </w:r>
      <w:r>
        <w:rPr>
          <w:spacing w:val="-1"/>
        </w:rPr>
        <w:t xml:space="preserve"> </w:t>
      </w:r>
      <w:r>
        <w:t>adatkezelő rendelkezésére áll, a személyes adatot az adatkezelő helyesbíti.</w:t>
      </w:r>
    </w:p>
    <w:p w:rsidR="00844878" w:rsidRDefault="00CB31B1">
      <w:pPr>
        <w:pStyle w:val="Szvegtrzs"/>
        <w:spacing w:line="360" w:lineRule="auto"/>
        <w:ind w:right="109" w:firstLine="710"/>
      </w:pPr>
      <w:r>
        <w:t>A</w:t>
      </w:r>
      <w:r>
        <w:rPr>
          <w:spacing w:val="-4"/>
        </w:rPr>
        <w:t xml:space="preserve"> </w:t>
      </w:r>
      <w:r>
        <w:t>személyes adatot törölni kell, ha kezelése jogellenes,</w:t>
      </w:r>
      <w:r>
        <w:t xml:space="preserve"> az érintett azt kéri, az hiányos vagy téves (és ez az állapot jogszerűen nem orvosolható), az adatkezelés célja megszűnt, vagy az adatok tárolásának határideje lejárt, vagy azt a bíróság vagy a Hatóság elrendelte. Törlés helyett az adatkezelő zárolja a sz</w:t>
      </w:r>
      <w:r>
        <w:t>emélyes adatot, ha az érintett ezt kéri, vagy ha feltételezhető, hogy a törlés sértené az érintett jogos érdekeit. Az adatkezelő megjelöli az általa kezelt személyes adatot, ha az érintett vitatja annak helyességét vagy pontosságát. Az érintett tiltakozhat</w:t>
      </w:r>
      <w:r>
        <w:t xml:space="preserve"> személyes adatának kezelése ellen, ha a személyes adatok kezelése vagy továbbítása kizárólag az adatkezelőre vonatkozó jogi kötelezettség teljesítéséhez vagy az adatkezelő, adatátvevő vagy harmadik személy jogos érdekének érvényesítéséhez szükséges.</w:t>
      </w:r>
      <w:r>
        <w:rPr>
          <w:spacing w:val="-2"/>
        </w:rPr>
        <w:t xml:space="preserve"> </w:t>
      </w:r>
      <w:r>
        <w:t>Az ad</w:t>
      </w:r>
      <w:r>
        <w:t>atkezelő a tiltakozást legfeljebb 15 napon belül megvizsgálja, és döntéséről a kérelmezőt írásban tájékoztatja. Ha az érintett a döntéssel nem ért egyet, illetve ha az adatkezelő a határidőt elmulasztja, az érintett 30 napon belül – bírósághoz fordulhat. A</w:t>
      </w:r>
      <w:r>
        <w:t xml:space="preserve">z érintett a jogainak megsértése esetén a felügyeleti hatósághoz panaszt nyújthat be vagy bírósághoz fordulhat. Panasz benyújtásának helye: Nemzeti Adatvédelmi és Információszabadság Hatóság </w:t>
      </w:r>
      <w:hyperlink r:id="rId5">
        <w:r>
          <w:t>(ht</w:t>
        </w:r>
      </w:hyperlink>
      <w:r>
        <w:t>t</w:t>
      </w:r>
      <w:hyperlink r:id="rId6">
        <w:r>
          <w:t>p://naih.hu,</w:t>
        </w:r>
      </w:hyperlink>
      <w:r>
        <w:t xml:space="preserve"> telefonszám: +36 (1) 391-1400, postacím: 1530 Budapest, Pf.: 5</w:t>
      </w:r>
      <w:proofErr w:type="gramStart"/>
      <w:r>
        <w:t>.,</w:t>
      </w:r>
      <w:proofErr w:type="gramEnd"/>
      <w:r>
        <w:t xml:space="preserve"> e-mail: ugyfelszolgalat@naih.hu). A bíróság az ügyben soron kívül jár el. Azt, hogy</w:t>
      </w:r>
      <w:r>
        <w:rPr>
          <w:spacing w:val="-7"/>
        </w:rPr>
        <w:t xml:space="preserve"> </w:t>
      </w:r>
      <w:r>
        <w:t>az adatkezelés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jogszabályban</w:t>
      </w:r>
      <w:r>
        <w:rPr>
          <w:spacing w:val="-2"/>
        </w:rPr>
        <w:t xml:space="preserve"> </w:t>
      </w:r>
      <w:r>
        <w:t>foglaltaknak</w:t>
      </w:r>
      <w:r>
        <w:rPr>
          <w:spacing w:val="1"/>
        </w:rPr>
        <w:t xml:space="preserve"> </w:t>
      </w:r>
      <w:r>
        <w:t>megfelel, az</w:t>
      </w:r>
      <w:r>
        <w:rPr>
          <w:spacing w:val="-2"/>
        </w:rPr>
        <w:t xml:space="preserve"> </w:t>
      </w:r>
      <w:r>
        <w:t>adatkezelő</w:t>
      </w:r>
      <w:r>
        <w:rPr>
          <w:spacing w:val="-1"/>
        </w:rPr>
        <w:t xml:space="preserve"> </w:t>
      </w:r>
      <w:r>
        <w:t>köteles</w:t>
      </w:r>
      <w:r>
        <w:rPr>
          <w:spacing w:val="-1"/>
        </w:rPr>
        <w:t xml:space="preserve"> </w:t>
      </w:r>
      <w:r>
        <w:t>bizonyítani.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per</w:t>
      </w:r>
    </w:p>
    <w:p w:rsidR="00844878" w:rsidRDefault="00CB31B1">
      <w:pPr>
        <w:pStyle w:val="Szvegtrzs"/>
        <w:spacing w:before="1"/>
      </w:pPr>
      <w:r>
        <w:t>–</w:t>
      </w:r>
      <w:r>
        <w:rPr>
          <w:spacing w:val="14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érintett</w:t>
      </w:r>
      <w:r>
        <w:rPr>
          <w:spacing w:val="18"/>
        </w:rPr>
        <w:t xml:space="preserve"> </w:t>
      </w:r>
      <w:r>
        <w:t>választása</w:t>
      </w:r>
      <w:r>
        <w:rPr>
          <w:spacing w:val="19"/>
        </w:rPr>
        <w:t xml:space="preserve"> </w:t>
      </w:r>
      <w:r>
        <w:t>szerint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érintett</w:t>
      </w:r>
      <w:r>
        <w:rPr>
          <w:spacing w:val="17"/>
        </w:rPr>
        <w:t xml:space="preserve"> </w:t>
      </w:r>
      <w:r>
        <w:t>lakóhelye</w:t>
      </w:r>
      <w:r>
        <w:rPr>
          <w:spacing w:val="18"/>
        </w:rPr>
        <w:t xml:space="preserve"> </w:t>
      </w:r>
      <w:r>
        <w:t>vagy</w:t>
      </w:r>
      <w:r>
        <w:rPr>
          <w:spacing w:val="15"/>
        </w:rPr>
        <w:t xml:space="preserve"> </w:t>
      </w:r>
      <w:r>
        <w:t>tartózkodási</w:t>
      </w:r>
      <w:r>
        <w:rPr>
          <w:spacing w:val="17"/>
        </w:rPr>
        <w:t xml:space="preserve"> </w:t>
      </w:r>
      <w:r>
        <w:t>helye</w:t>
      </w:r>
      <w:r>
        <w:rPr>
          <w:spacing w:val="19"/>
        </w:rPr>
        <w:t xml:space="preserve"> </w:t>
      </w:r>
      <w:r>
        <w:t>szerinti</w:t>
      </w:r>
      <w:r>
        <w:rPr>
          <w:spacing w:val="17"/>
        </w:rPr>
        <w:t xml:space="preserve"> </w:t>
      </w:r>
      <w:r>
        <w:rPr>
          <w:spacing w:val="-2"/>
        </w:rPr>
        <w:t>törvényszék</w:t>
      </w:r>
    </w:p>
    <w:p w:rsidR="00844878" w:rsidRDefault="00844878">
      <w:pPr>
        <w:sectPr w:rsidR="00844878">
          <w:pgSz w:w="11900" w:h="16840"/>
          <w:pgMar w:top="1060" w:right="1020" w:bottom="280" w:left="1020" w:header="708" w:footer="708" w:gutter="0"/>
          <w:cols w:space="708"/>
        </w:sectPr>
      </w:pPr>
    </w:p>
    <w:p w:rsidR="00844878" w:rsidRDefault="00CB31B1">
      <w:pPr>
        <w:pStyle w:val="Szvegtrzs"/>
        <w:spacing w:before="74" w:line="360" w:lineRule="auto"/>
        <w:ind w:right="113"/>
      </w:pPr>
      <w:proofErr w:type="gramStart"/>
      <w:r>
        <w:lastRenderedPageBreak/>
        <w:t>előtt</w:t>
      </w:r>
      <w:proofErr w:type="gramEnd"/>
      <w:r>
        <w:t xml:space="preserve"> is megindítható. 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bíróság a</w:t>
      </w:r>
      <w:r>
        <w:rPr>
          <w:spacing w:val="-1"/>
        </w:rPr>
        <w:t xml:space="preserve"> </w:t>
      </w:r>
      <w:r>
        <w:t>kérelemnek helyt ad, az adatkezelőt a</w:t>
      </w:r>
      <w:r>
        <w:rPr>
          <w:spacing w:val="-1"/>
        </w:rPr>
        <w:t xml:space="preserve"> </w:t>
      </w:r>
      <w:r>
        <w:t>tájékoztatás megadására, az adat helyesbítésé</w:t>
      </w:r>
      <w:r>
        <w:t>re, zárolására, törlésére, az automatizált adatfeldolgozással hozott döntés megsemmisítésére, az érintett tiltakozási jogának figyelembevételére kötelezi.</w:t>
      </w:r>
    </w:p>
    <w:p w:rsidR="00844878" w:rsidRDefault="00CB31B1">
      <w:pPr>
        <w:pStyle w:val="Szvegtrzs"/>
        <w:spacing w:line="360" w:lineRule="auto"/>
        <w:ind w:right="110" w:firstLine="710"/>
      </w:pPr>
      <w:r>
        <w:t>Kérjük, hogy mielőtt a felügyeleti hatósághoz vagy bírósághoz fordulna panaszával – egyeztetés és a f</w:t>
      </w:r>
      <w:r>
        <w:t xml:space="preserve">elmerült </w:t>
      </w:r>
      <w:proofErr w:type="gramStart"/>
      <w:r>
        <w:t>probléma</w:t>
      </w:r>
      <w:proofErr w:type="gramEnd"/>
      <w:r>
        <w:t xml:space="preserve"> minél gyorsabb megoldása érdekében – keresse meg a Centrum adatvédelmi tisztviselőjét. Ha az adatkezelő az érintett adatainak jogellenes kezelésével vagy az adatbiztonság</w:t>
      </w:r>
      <w:r>
        <w:rPr>
          <w:spacing w:val="-4"/>
        </w:rPr>
        <w:t xml:space="preserve"> </w:t>
      </w:r>
      <w:r>
        <w:t>követelményeinek</w:t>
      </w:r>
      <w:r>
        <w:rPr>
          <w:spacing w:val="-3"/>
        </w:rPr>
        <w:t xml:space="preserve"> </w:t>
      </w:r>
      <w:r>
        <w:t>megszegésével</w:t>
      </w:r>
      <w:r>
        <w:rPr>
          <w:spacing w:val="-3"/>
        </w:rPr>
        <w:t xml:space="preserve"> </w:t>
      </w:r>
      <w:r>
        <w:t>másnak</w:t>
      </w:r>
      <w:r>
        <w:rPr>
          <w:spacing w:val="-3"/>
        </w:rPr>
        <w:t xml:space="preserve"> </w:t>
      </w:r>
      <w:r>
        <w:t>kárt</w:t>
      </w:r>
      <w:r>
        <w:rPr>
          <w:spacing w:val="-4"/>
        </w:rPr>
        <w:t xml:space="preserve"> </w:t>
      </w:r>
      <w:r>
        <w:t>okoz,</w:t>
      </w:r>
      <w:r>
        <w:rPr>
          <w:spacing w:val="-4"/>
        </w:rPr>
        <w:t xml:space="preserve"> </w:t>
      </w:r>
      <w:r>
        <w:t>köteles</w:t>
      </w:r>
      <w:r>
        <w:rPr>
          <w:spacing w:val="-2"/>
        </w:rPr>
        <w:t xml:space="preserve"> </w:t>
      </w:r>
      <w:r>
        <w:t>azt</w:t>
      </w:r>
      <w:r>
        <w:rPr>
          <w:spacing w:val="-3"/>
        </w:rPr>
        <w:t xml:space="preserve"> </w:t>
      </w:r>
      <w:r>
        <w:t>megtér</w:t>
      </w:r>
      <w:r>
        <w:t>íteni,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pedig az érintett személyiségi jogát megsérti, az érintett az adatkezelőtől sérelemdíjat követelhet. Nem</w:t>
      </w:r>
      <w:r>
        <w:rPr>
          <w:spacing w:val="40"/>
        </w:rPr>
        <w:t xml:space="preserve"> </w:t>
      </w:r>
      <w:r>
        <w:t>kell megtéríteni a kárt és nem követelhető a sérelemdíj annyiban, amennyiben a kár a károsult vagy a személyiségi jog megsértésével okozott j</w:t>
      </w:r>
      <w:r>
        <w:t>ogsérelem</w:t>
      </w:r>
      <w:r>
        <w:rPr>
          <w:spacing w:val="-1"/>
        </w:rPr>
        <w:t xml:space="preserve"> </w:t>
      </w:r>
      <w:r>
        <w:t>az érintett szándékos vagy</w:t>
      </w:r>
      <w:r>
        <w:rPr>
          <w:spacing w:val="-2"/>
        </w:rPr>
        <w:t xml:space="preserve"> </w:t>
      </w:r>
      <w:r>
        <w:t>súlyosan gondatlan magatartásából származott.</w:t>
      </w:r>
    </w:p>
    <w:p w:rsidR="00844878" w:rsidRDefault="00CB31B1">
      <w:pPr>
        <w:pStyle w:val="Szvegtrzs"/>
        <w:spacing w:line="360" w:lineRule="auto"/>
        <w:ind w:right="108" w:firstLine="795"/>
      </w:pPr>
      <w:proofErr w:type="gramStart"/>
      <w:r>
        <w:t>Az adatkezelés során használt fogalmak érintett: bármely meghatározott, személyes adat alapján azonosított vagy – közvetlenül vagy közvetve – azonosítható természetes személ</w:t>
      </w:r>
      <w:r>
        <w:t xml:space="preserve">y; személyes adat: az </w:t>
      </w:r>
      <w:proofErr w:type="spellStart"/>
      <w:r>
        <w:t>érintettel</w:t>
      </w:r>
      <w:proofErr w:type="spellEnd"/>
      <w:r>
        <w:t xml:space="preserve"> kapcsolatba hozható adat – különösen az érintett neve, azonosító jele, valamint egy vagy több fizikai, fiziológiai, mentális, gazdasági, kulturális vagy szociális azonosságára jellemző ismeret –, valamint az adatból levonha</w:t>
      </w:r>
      <w:r>
        <w:t>tó, az érintettre vonatkozó következtetés; hozzájárulás: az érintett akaratának önkéntes és határozott kinyilvánítása, amely megfelelő tájékoztatáson alapul, és amellyel félreérthetetle</w:t>
      </w:r>
      <w:proofErr w:type="gramEnd"/>
      <w:r>
        <w:t xml:space="preserve">n </w:t>
      </w:r>
      <w:proofErr w:type="gramStart"/>
      <w:r>
        <w:t>beleegyezését adja a rá vonatkozó személyes adatok – teljes körű vagy</w:t>
      </w:r>
      <w:r>
        <w:t xml:space="preserve"> egyes műveletekre kiterjedő – kezeléséhez; adatkezelő: az a természetes vagy jogi személy, illetve jogi személyiséggel nem rendelkező szervezet, aki vagy amely önállóan vagy másokkal együtt az adatok kezelésének célját meghatározza, az adatkezelésre (bele</w:t>
      </w:r>
      <w:r>
        <w:t xml:space="preserve">értve a felhasznált eszközt) vonatkozó döntéseket meghozza és végrehajtja, vagy az adatfeldolgozóval </w:t>
      </w:r>
      <w:proofErr w:type="spellStart"/>
      <w:r>
        <w:t>végrehajtatja</w:t>
      </w:r>
      <w:proofErr w:type="spellEnd"/>
      <w:r>
        <w:t xml:space="preserve">; adatkezelés: az alkalmazott eljárástól függetlenül az adatokon végzett bármely művelet vagy a műveletek összessége, így különösen gyűjtése, </w:t>
      </w:r>
      <w:r>
        <w:t>felvétele, rögzítése,</w:t>
      </w:r>
      <w:proofErr w:type="gramEnd"/>
      <w:r>
        <w:t xml:space="preserve"> </w:t>
      </w:r>
      <w:proofErr w:type="gramStart"/>
      <w:r>
        <w:t>rendszerezése, tárolása, megváltoztatása, felhasználása, lekérdezése, továbbítása, nyilvánosságra hozatala, összehangolása vagy összekapcsolása, zárolása, törlése és megsemmisítése, valamint az adatok további felhasználásának megakadá</w:t>
      </w:r>
      <w:r>
        <w:t>lyozása, fénykép-, hang- vagy képfelvétel készítése, valamint a személy azonosítására alkalmas fizikai jellemzők (pl. ujj- vagy tenyérnyomat, DNS- minta, íriszkép) rögzítése; adattovábbítás: az adat meghatározott harmadik személy</w:t>
      </w:r>
      <w:r>
        <w:rPr>
          <w:spacing w:val="-1"/>
        </w:rPr>
        <w:t xml:space="preserve"> </w:t>
      </w:r>
      <w:r>
        <w:t>számára történő hozzáférhe</w:t>
      </w:r>
      <w:r>
        <w:t>tővé tétele; adattörlés: az adatok felismerhetetlenné tétele oly módon, hogy a helyreállításuk</w:t>
      </w:r>
      <w:r>
        <w:rPr>
          <w:spacing w:val="-4"/>
        </w:rPr>
        <w:t xml:space="preserve"> </w:t>
      </w:r>
      <w:r>
        <w:t>többé</w:t>
      </w:r>
      <w:r>
        <w:rPr>
          <w:spacing w:val="-4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lehetséges;</w:t>
      </w:r>
      <w:proofErr w:type="gramEnd"/>
      <w:r>
        <w:rPr>
          <w:spacing w:val="-4"/>
        </w:rPr>
        <w:t xml:space="preserve"> </w:t>
      </w:r>
      <w:proofErr w:type="gramStart"/>
      <w:r>
        <w:t>adatmegsemmisítés</w:t>
      </w:r>
      <w:proofErr w:type="gramEnd"/>
      <w:r>
        <w:t>: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adatokat</w:t>
      </w:r>
      <w:r>
        <w:rPr>
          <w:spacing w:val="-4"/>
        </w:rPr>
        <w:t xml:space="preserve"> </w:t>
      </w:r>
      <w:r>
        <w:t>tartalmazó</w:t>
      </w:r>
      <w:r>
        <w:rPr>
          <w:spacing w:val="-4"/>
        </w:rPr>
        <w:t xml:space="preserve"> </w:t>
      </w:r>
      <w:r>
        <w:t>adathordozó</w:t>
      </w:r>
      <w:r>
        <w:rPr>
          <w:spacing w:val="-4"/>
        </w:rPr>
        <w:t xml:space="preserve"> </w:t>
      </w:r>
      <w:r>
        <w:t>teljes fizikai megsemmisítése; adatfeldolgozás: az adatkezelési műveletekhez kapcsolódó technikai feladatok elvégzése, függetlenül a műveletek végrehajtásához alkalmazott módszertől és eszköztől, valamint az alkalmazás helyétől, feltéve hogy a technikai fe</w:t>
      </w:r>
      <w:r>
        <w:t>ladatot az adatokon végzik; adatfeldolgozó:</w:t>
      </w:r>
      <w:r>
        <w:rPr>
          <w:spacing w:val="38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természetes</w:t>
      </w:r>
      <w:r>
        <w:rPr>
          <w:spacing w:val="39"/>
        </w:rPr>
        <w:t xml:space="preserve"> </w:t>
      </w:r>
      <w:r>
        <w:t>vagy</w:t>
      </w:r>
      <w:r>
        <w:rPr>
          <w:spacing w:val="38"/>
        </w:rPr>
        <w:t xml:space="preserve"> </w:t>
      </w:r>
      <w:r>
        <w:t>jogi</w:t>
      </w:r>
      <w:r>
        <w:rPr>
          <w:spacing w:val="38"/>
        </w:rPr>
        <w:t xml:space="preserve"> </w:t>
      </w:r>
      <w:r>
        <w:t>személy,</w:t>
      </w:r>
      <w:r>
        <w:rPr>
          <w:spacing w:val="40"/>
        </w:rPr>
        <w:t xml:space="preserve"> </w:t>
      </w:r>
      <w:r>
        <w:t>illetve</w:t>
      </w:r>
      <w:r>
        <w:rPr>
          <w:spacing w:val="39"/>
        </w:rPr>
        <w:t xml:space="preserve"> </w:t>
      </w:r>
      <w:r>
        <w:t>jogi</w:t>
      </w:r>
      <w:r>
        <w:rPr>
          <w:spacing w:val="38"/>
        </w:rPr>
        <w:t xml:space="preserve"> </w:t>
      </w:r>
      <w:r>
        <w:t>személyiséggel</w:t>
      </w:r>
      <w:r>
        <w:rPr>
          <w:spacing w:val="39"/>
        </w:rPr>
        <w:t xml:space="preserve"> </w:t>
      </w:r>
      <w:r>
        <w:t>nem</w:t>
      </w:r>
      <w:r>
        <w:rPr>
          <w:spacing w:val="39"/>
        </w:rPr>
        <w:t xml:space="preserve"> </w:t>
      </w:r>
      <w:r>
        <w:rPr>
          <w:spacing w:val="-2"/>
        </w:rPr>
        <w:t>rendelkező</w:t>
      </w:r>
    </w:p>
    <w:p w:rsidR="00844878" w:rsidRDefault="00844878">
      <w:pPr>
        <w:spacing w:line="360" w:lineRule="auto"/>
        <w:sectPr w:rsidR="00844878">
          <w:pgSz w:w="11900" w:h="16840"/>
          <w:pgMar w:top="1060" w:right="1020" w:bottom="280" w:left="1020" w:header="708" w:footer="708" w:gutter="0"/>
          <w:cols w:space="708"/>
        </w:sectPr>
      </w:pPr>
    </w:p>
    <w:p w:rsidR="00844878" w:rsidRDefault="00CB31B1">
      <w:pPr>
        <w:pStyle w:val="Szvegtrzs"/>
        <w:spacing w:before="74" w:line="360" w:lineRule="auto"/>
        <w:ind w:right="110"/>
      </w:pPr>
      <w:proofErr w:type="gramStart"/>
      <w:r>
        <w:lastRenderedPageBreak/>
        <w:t>szervezet, aki vagy amely szerződés alapján adatok feldolgozását végzi; betekintés: egy adott személy nyilvántartott ad</w:t>
      </w:r>
      <w:r>
        <w:t>atainak részleges vagy teljes körű megnézése, az adathordozón, a személyügyi / tanügyi feladatot ellátó személy hivatali helyiségében; harmadik személy: olyan természetes vagy jogi személy, illetve jogi személyiséggel nem rendelkező szervezet, aki, vagy am</w:t>
      </w:r>
      <w:r>
        <w:t xml:space="preserve">ely nem azonos az </w:t>
      </w:r>
      <w:proofErr w:type="spellStart"/>
      <w:r>
        <w:t>érintettel</w:t>
      </w:r>
      <w:proofErr w:type="spellEnd"/>
      <w:r>
        <w:t>, az adatkezelővel vagy az adatfeldolgozóval; adatvédelmi incidens: személyes adat jogellenes kezelése vagy feldolgozása, így különösen a jogosulatlan hozzáférés, megváltoztatás, továbbítás, nyilvánosságra</w:t>
      </w:r>
      <w:proofErr w:type="gramEnd"/>
      <w:r>
        <w:t xml:space="preserve"> </w:t>
      </w:r>
      <w:proofErr w:type="gramStart"/>
      <w:r>
        <w:t>hozatal</w:t>
      </w:r>
      <w:proofErr w:type="gramEnd"/>
      <w:r>
        <w:t>, törlés vagy m</w:t>
      </w:r>
      <w:r>
        <w:t>egsemmisítés, valamint a véletlen megsemmisülés és sérülés.</w:t>
      </w:r>
    </w:p>
    <w:sectPr w:rsidR="00844878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D0F"/>
    <w:multiLevelType w:val="hybridMultilevel"/>
    <w:tmpl w:val="927C4016"/>
    <w:lvl w:ilvl="0" w:tplc="F3386488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37C4C2A">
      <w:numFmt w:val="bullet"/>
      <w:lvlText w:val="•"/>
      <w:lvlJc w:val="left"/>
      <w:pPr>
        <w:ind w:left="1094" w:hanging="144"/>
      </w:pPr>
      <w:rPr>
        <w:rFonts w:hint="default"/>
        <w:lang w:val="hu-HU" w:eastAsia="en-US" w:bidi="ar-SA"/>
      </w:rPr>
    </w:lvl>
    <w:lvl w:ilvl="2" w:tplc="5BFADB76">
      <w:numFmt w:val="bullet"/>
      <w:lvlText w:val="•"/>
      <w:lvlJc w:val="left"/>
      <w:pPr>
        <w:ind w:left="2068" w:hanging="144"/>
      </w:pPr>
      <w:rPr>
        <w:rFonts w:hint="default"/>
        <w:lang w:val="hu-HU" w:eastAsia="en-US" w:bidi="ar-SA"/>
      </w:rPr>
    </w:lvl>
    <w:lvl w:ilvl="3" w:tplc="D7C2CEF8">
      <w:numFmt w:val="bullet"/>
      <w:lvlText w:val="•"/>
      <w:lvlJc w:val="left"/>
      <w:pPr>
        <w:ind w:left="3042" w:hanging="144"/>
      </w:pPr>
      <w:rPr>
        <w:rFonts w:hint="default"/>
        <w:lang w:val="hu-HU" w:eastAsia="en-US" w:bidi="ar-SA"/>
      </w:rPr>
    </w:lvl>
    <w:lvl w:ilvl="4" w:tplc="87729056">
      <w:numFmt w:val="bullet"/>
      <w:lvlText w:val="•"/>
      <w:lvlJc w:val="left"/>
      <w:pPr>
        <w:ind w:left="4016" w:hanging="144"/>
      </w:pPr>
      <w:rPr>
        <w:rFonts w:hint="default"/>
        <w:lang w:val="hu-HU" w:eastAsia="en-US" w:bidi="ar-SA"/>
      </w:rPr>
    </w:lvl>
    <w:lvl w:ilvl="5" w:tplc="B30C7BA6">
      <w:numFmt w:val="bullet"/>
      <w:lvlText w:val="•"/>
      <w:lvlJc w:val="left"/>
      <w:pPr>
        <w:ind w:left="4990" w:hanging="144"/>
      </w:pPr>
      <w:rPr>
        <w:rFonts w:hint="default"/>
        <w:lang w:val="hu-HU" w:eastAsia="en-US" w:bidi="ar-SA"/>
      </w:rPr>
    </w:lvl>
    <w:lvl w:ilvl="6" w:tplc="FF447FD8">
      <w:numFmt w:val="bullet"/>
      <w:lvlText w:val="•"/>
      <w:lvlJc w:val="left"/>
      <w:pPr>
        <w:ind w:left="5964" w:hanging="144"/>
      </w:pPr>
      <w:rPr>
        <w:rFonts w:hint="default"/>
        <w:lang w:val="hu-HU" w:eastAsia="en-US" w:bidi="ar-SA"/>
      </w:rPr>
    </w:lvl>
    <w:lvl w:ilvl="7" w:tplc="F00A5182">
      <w:numFmt w:val="bullet"/>
      <w:lvlText w:val="•"/>
      <w:lvlJc w:val="left"/>
      <w:pPr>
        <w:ind w:left="6938" w:hanging="144"/>
      </w:pPr>
      <w:rPr>
        <w:rFonts w:hint="default"/>
        <w:lang w:val="hu-HU" w:eastAsia="en-US" w:bidi="ar-SA"/>
      </w:rPr>
    </w:lvl>
    <w:lvl w:ilvl="8" w:tplc="53961F52">
      <w:numFmt w:val="bullet"/>
      <w:lvlText w:val="•"/>
      <w:lvlJc w:val="left"/>
      <w:pPr>
        <w:ind w:left="7912" w:hanging="144"/>
      </w:pPr>
      <w:rPr>
        <w:rFonts w:hint="default"/>
        <w:lang w:val="hu-HU" w:eastAsia="en-US" w:bidi="ar-SA"/>
      </w:rPr>
    </w:lvl>
  </w:abstractNum>
  <w:abstractNum w:abstractNumId="1" w15:restartNumberingAfterBreak="0">
    <w:nsid w:val="66C01400"/>
    <w:multiLevelType w:val="hybridMultilevel"/>
    <w:tmpl w:val="F4A63F4E"/>
    <w:lvl w:ilvl="0" w:tplc="E4321690">
      <w:start w:val="1"/>
      <w:numFmt w:val="lowerLetter"/>
      <w:lvlText w:val="%1)"/>
      <w:lvlJc w:val="left"/>
      <w:pPr>
        <w:ind w:left="36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D2383048">
      <w:numFmt w:val="bullet"/>
      <w:lvlText w:val="•"/>
      <w:lvlJc w:val="left"/>
      <w:pPr>
        <w:ind w:left="1310" w:hanging="248"/>
      </w:pPr>
      <w:rPr>
        <w:rFonts w:hint="default"/>
        <w:lang w:val="hu-HU" w:eastAsia="en-US" w:bidi="ar-SA"/>
      </w:rPr>
    </w:lvl>
    <w:lvl w:ilvl="2" w:tplc="AC4C9456">
      <w:numFmt w:val="bullet"/>
      <w:lvlText w:val="•"/>
      <w:lvlJc w:val="left"/>
      <w:pPr>
        <w:ind w:left="2260" w:hanging="248"/>
      </w:pPr>
      <w:rPr>
        <w:rFonts w:hint="default"/>
        <w:lang w:val="hu-HU" w:eastAsia="en-US" w:bidi="ar-SA"/>
      </w:rPr>
    </w:lvl>
    <w:lvl w:ilvl="3" w:tplc="3C7E2A18">
      <w:numFmt w:val="bullet"/>
      <w:lvlText w:val="•"/>
      <w:lvlJc w:val="left"/>
      <w:pPr>
        <w:ind w:left="3210" w:hanging="248"/>
      </w:pPr>
      <w:rPr>
        <w:rFonts w:hint="default"/>
        <w:lang w:val="hu-HU" w:eastAsia="en-US" w:bidi="ar-SA"/>
      </w:rPr>
    </w:lvl>
    <w:lvl w:ilvl="4" w:tplc="41A2382A">
      <w:numFmt w:val="bullet"/>
      <w:lvlText w:val="•"/>
      <w:lvlJc w:val="left"/>
      <w:pPr>
        <w:ind w:left="4160" w:hanging="248"/>
      </w:pPr>
      <w:rPr>
        <w:rFonts w:hint="default"/>
        <w:lang w:val="hu-HU" w:eastAsia="en-US" w:bidi="ar-SA"/>
      </w:rPr>
    </w:lvl>
    <w:lvl w:ilvl="5" w:tplc="32B010EE">
      <w:numFmt w:val="bullet"/>
      <w:lvlText w:val="•"/>
      <w:lvlJc w:val="left"/>
      <w:pPr>
        <w:ind w:left="5110" w:hanging="248"/>
      </w:pPr>
      <w:rPr>
        <w:rFonts w:hint="default"/>
        <w:lang w:val="hu-HU" w:eastAsia="en-US" w:bidi="ar-SA"/>
      </w:rPr>
    </w:lvl>
    <w:lvl w:ilvl="6" w:tplc="EB1291C2">
      <w:numFmt w:val="bullet"/>
      <w:lvlText w:val="•"/>
      <w:lvlJc w:val="left"/>
      <w:pPr>
        <w:ind w:left="6060" w:hanging="248"/>
      </w:pPr>
      <w:rPr>
        <w:rFonts w:hint="default"/>
        <w:lang w:val="hu-HU" w:eastAsia="en-US" w:bidi="ar-SA"/>
      </w:rPr>
    </w:lvl>
    <w:lvl w:ilvl="7" w:tplc="2C8E8B9A">
      <w:numFmt w:val="bullet"/>
      <w:lvlText w:val="•"/>
      <w:lvlJc w:val="left"/>
      <w:pPr>
        <w:ind w:left="7010" w:hanging="248"/>
      </w:pPr>
      <w:rPr>
        <w:rFonts w:hint="default"/>
        <w:lang w:val="hu-HU" w:eastAsia="en-US" w:bidi="ar-SA"/>
      </w:rPr>
    </w:lvl>
    <w:lvl w:ilvl="8" w:tplc="0C9E66AA">
      <w:numFmt w:val="bullet"/>
      <w:lvlText w:val="•"/>
      <w:lvlJc w:val="left"/>
      <w:pPr>
        <w:ind w:left="7960" w:hanging="248"/>
      </w:pPr>
      <w:rPr>
        <w:rFonts w:hint="default"/>
        <w:lang w:val="hu-HU" w:eastAsia="en-US" w:bidi="ar-SA"/>
      </w:rPr>
    </w:lvl>
  </w:abstractNum>
  <w:abstractNum w:abstractNumId="2" w15:restartNumberingAfterBreak="0">
    <w:nsid w:val="705F48E5"/>
    <w:multiLevelType w:val="hybridMultilevel"/>
    <w:tmpl w:val="6D2C9A8E"/>
    <w:lvl w:ilvl="0" w:tplc="E312E894">
      <w:start w:val="1"/>
      <w:numFmt w:val="lowerLetter"/>
      <w:lvlText w:val="%1)"/>
      <w:lvlJc w:val="left"/>
      <w:pPr>
        <w:ind w:left="11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FCFC18B8">
      <w:numFmt w:val="bullet"/>
      <w:lvlText w:val="•"/>
      <w:lvlJc w:val="left"/>
      <w:pPr>
        <w:ind w:left="1094" w:hanging="248"/>
      </w:pPr>
      <w:rPr>
        <w:rFonts w:hint="default"/>
        <w:lang w:val="hu-HU" w:eastAsia="en-US" w:bidi="ar-SA"/>
      </w:rPr>
    </w:lvl>
    <w:lvl w:ilvl="2" w:tplc="BDF4D984">
      <w:numFmt w:val="bullet"/>
      <w:lvlText w:val="•"/>
      <w:lvlJc w:val="left"/>
      <w:pPr>
        <w:ind w:left="2068" w:hanging="248"/>
      </w:pPr>
      <w:rPr>
        <w:rFonts w:hint="default"/>
        <w:lang w:val="hu-HU" w:eastAsia="en-US" w:bidi="ar-SA"/>
      </w:rPr>
    </w:lvl>
    <w:lvl w:ilvl="3" w:tplc="41363824">
      <w:numFmt w:val="bullet"/>
      <w:lvlText w:val="•"/>
      <w:lvlJc w:val="left"/>
      <w:pPr>
        <w:ind w:left="3042" w:hanging="248"/>
      </w:pPr>
      <w:rPr>
        <w:rFonts w:hint="default"/>
        <w:lang w:val="hu-HU" w:eastAsia="en-US" w:bidi="ar-SA"/>
      </w:rPr>
    </w:lvl>
    <w:lvl w:ilvl="4" w:tplc="2040A5C2">
      <w:numFmt w:val="bullet"/>
      <w:lvlText w:val="•"/>
      <w:lvlJc w:val="left"/>
      <w:pPr>
        <w:ind w:left="4016" w:hanging="248"/>
      </w:pPr>
      <w:rPr>
        <w:rFonts w:hint="default"/>
        <w:lang w:val="hu-HU" w:eastAsia="en-US" w:bidi="ar-SA"/>
      </w:rPr>
    </w:lvl>
    <w:lvl w:ilvl="5" w:tplc="A8F66220">
      <w:numFmt w:val="bullet"/>
      <w:lvlText w:val="•"/>
      <w:lvlJc w:val="left"/>
      <w:pPr>
        <w:ind w:left="4990" w:hanging="248"/>
      </w:pPr>
      <w:rPr>
        <w:rFonts w:hint="default"/>
        <w:lang w:val="hu-HU" w:eastAsia="en-US" w:bidi="ar-SA"/>
      </w:rPr>
    </w:lvl>
    <w:lvl w:ilvl="6" w:tplc="CC4CF856">
      <w:numFmt w:val="bullet"/>
      <w:lvlText w:val="•"/>
      <w:lvlJc w:val="left"/>
      <w:pPr>
        <w:ind w:left="5964" w:hanging="248"/>
      </w:pPr>
      <w:rPr>
        <w:rFonts w:hint="default"/>
        <w:lang w:val="hu-HU" w:eastAsia="en-US" w:bidi="ar-SA"/>
      </w:rPr>
    </w:lvl>
    <w:lvl w:ilvl="7" w:tplc="A296C638">
      <w:numFmt w:val="bullet"/>
      <w:lvlText w:val="•"/>
      <w:lvlJc w:val="left"/>
      <w:pPr>
        <w:ind w:left="6938" w:hanging="248"/>
      </w:pPr>
      <w:rPr>
        <w:rFonts w:hint="default"/>
        <w:lang w:val="hu-HU" w:eastAsia="en-US" w:bidi="ar-SA"/>
      </w:rPr>
    </w:lvl>
    <w:lvl w:ilvl="8" w:tplc="02CEFA34">
      <w:numFmt w:val="bullet"/>
      <w:lvlText w:val="•"/>
      <w:lvlJc w:val="left"/>
      <w:pPr>
        <w:ind w:left="7912" w:hanging="248"/>
      </w:pPr>
      <w:rPr>
        <w:rFonts w:hint="default"/>
        <w:lang w:val="hu-HU" w:eastAsia="en-US" w:bidi="ar-SA"/>
      </w:rPr>
    </w:lvl>
  </w:abstractNum>
  <w:abstractNum w:abstractNumId="3" w15:restartNumberingAfterBreak="0">
    <w:nsid w:val="768B1300"/>
    <w:multiLevelType w:val="hybridMultilevel"/>
    <w:tmpl w:val="525888C6"/>
    <w:lvl w:ilvl="0" w:tplc="856E4C00">
      <w:start w:val="1"/>
      <w:numFmt w:val="lowerLetter"/>
      <w:lvlText w:val="%1)"/>
      <w:lvlJc w:val="left"/>
      <w:pPr>
        <w:ind w:left="36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1D42C222">
      <w:numFmt w:val="bullet"/>
      <w:lvlText w:val="•"/>
      <w:lvlJc w:val="left"/>
      <w:pPr>
        <w:ind w:left="1310" w:hanging="248"/>
      </w:pPr>
      <w:rPr>
        <w:rFonts w:hint="default"/>
        <w:lang w:val="hu-HU" w:eastAsia="en-US" w:bidi="ar-SA"/>
      </w:rPr>
    </w:lvl>
    <w:lvl w:ilvl="2" w:tplc="2F32F4EC">
      <w:numFmt w:val="bullet"/>
      <w:lvlText w:val="•"/>
      <w:lvlJc w:val="left"/>
      <w:pPr>
        <w:ind w:left="2260" w:hanging="248"/>
      </w:pPr>
      <w:rPr>
        <w:rFonts w:hint="default"/>
        <w:lang w:val="hu-HU" w:eastAsia="en-US" w:bidi="ar-SA"/>
      </w:rPr>
    </w:lvl>
    <w:lvl w:ilvl="3" w:tplc="995C0D88">
      <w:numFmt w:val="bullet"/>
      <w:lvlText w:val="•"/>
      <w:lvlJc w:val="left"/>
      <w:pPr>
        <w:ind w:left="3210" w:hanging="248"/>
      </w:pPr>
      <w:rPr>
        <w:rFonts w:hint="default"/>
        <w:lang w:val="hu-HU" w:eastAsia="en-US" w:bidi="ar-SA"/>
      </w:rPr>
    </w:lvl>
    <w:lvl w:ilvl="4" w:tplc="66DEBC06">
      <w:numFmt w:val="bullet"/>
      <w:lvlText w:val="•"/>
      <w:lvlJc w:val="left"/>
      <w:pPr>
        <w:ind w:left="4160" w:hanging="248"/>
      </w:pPr>
      <w:rPr>
        <w:rFonts w:hint="default"/>
        <w:lang w:val="hu-HU" w:eastAsia="en-US" w:bidi="ar-SA"/>
      </w:rPr>
    </w:lvl>
    <w:lvl w:ilvl="5" w:tplc="A4909BBE">
      <w:numFmt w:val="bullet"/>
      <w:lvlText w:val="•"/>
      <w:lvlJc w:val="left"/>
      <w:pPr>
        <w:ind w:left="5110" w:hanging="248"/>
      </w:pPr>
      <w:rPr>
        <w:rFonts w:hint="default"/>
        <w:lang w:val="hu-HU" w:eastAsia="en-US" w:bidi="ar-SA"/>
      </w:rPr>
    </w:lvl>
    <w:lvl w:ilvl="6" w:tplc="6406D0BC">
      <w:numFmt w:val="bullet"/>
      <w:lvlText w:val="•"/>
      <w:lvlJc w:val="left"/>
      <w:pPr>
        <w:ind w:left="6060" w:hanging="248"/>
      </w:pPr>
      <w:rPr>
        <w:rFonts w:hint="default"/>
        <w:lang w:val="hu-HU" w:eastAsia="en-US" w:bidi="ar-SA"/>
      </w:rPr>
    </w:lvl>
    <w:lvl w:ilvl="7" w:tplc="384C23C0">
      <w:numFmt w:val="bullet"/>
      <w:lvlText w:val="•"/>
      <w:lvlJc w:val="left"/>
      <w:pPr>
        <w:ind w:left="7010" w:hanging="248"/>
      </w:pPr>
      <w:rPr>
        <w:rFonts w:hint="default"/>
        <w:lang w:val="hu-HU" w:eastAsia="en-US" w:bidi="ar-SA"/>
      </w:rPr>
    </w:lvl>
    <w:lvl w:ilvl="8" w:tplc="D0283424">
      <w:numFmt w:val="bullet"/>
      <w:lvlText w:val="•"/>
      <w:lvlJc w:val="left"/>
      <w:pPr>
        <w:ind w:left="7960" w:hanging="248"/>
      </w:pPr>
      <w:rPr>
        <w:rFonts w:hint="default"/>
        <w:lang w:val="hu-HU" w:eastAsia="en-US" w:bidi="ar-SA"/>
      </w:rPr>
    </w:lvl>
  </w:abstractNum>
  <w:abstractNum w:abstractNumId="4" w15:restartNumberingAfterBreak="0">
    <w:nsid w:val="7F775104"/>
    <w:multiLevelType w:val="hybridMultilevel"/>
    <w:tmpl w:val="9148EE46"/>
    <w:lvl w:ilvl="0" w:tplc="BB86BDC6">
      <w:start w:val="1"/>
      <w:numFmt w:val="lowerLetter"/>
      <w:lvlText w:val="%1)"/>
      <w:lvlJc w:val="left"/>
      <w:pPr>
        <w:ind w:left="36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E892D768">
      <w:numFmt w:val="bullet"/>
      <w:lvlText w:val="•"/>
      <w:lvlJc w:val="left"/>
      <w:pPr>
        <w:ind w:left="1310" w:hanging="248"/>
      </w:pPr>
      <w:rPr>
        <w:rFonts w:hint="default"/>
        <w:lang w:val="hu-HU" w:eastAsia="en-US" w:bidi="ar-SA"/>
      </w:rPr>
    </w:lvl>
    <w:lvl w:ilvl="2" w:tplc="2F08A3C2">
      <w:numFmt w:val="bullet"/>
      <w:lvlText w:val="•"/>
      <w:lvlJc w:val="left"/>
      <w:pPr>
        <w:ind w:left="2260" w:hanging="248"/>
      </w:pPr>
      <w:rPr>
        <w:rFonts w:hint="default"/>
        <w:lang w:val="hu-HU" w:eastAsia="en-US" w:bidi="ar-SA"/>
      </w:rPr>
    </w:lvl>
    <w:lvl w:ilvl="3" w:tplc="D7F68F28">
      <w:numFmt w:val="bullet"/>
      <w:lvlText w:val="•"/>
      <w:lvlJc w:val="left"/>
      <w:pPr>
        <w:ind w:left="3210" w:hanging="248"/>
      </w:pPr>
      <w:rPr>
        <w:rFonts w:hint="default"/>
        <w:lang w:val="hu-HU" w:eastAsia="en-US" w:bidi="ar-SA"/>
      </w:rPr>
    </w:lvl>
    <w:lvl w:ilvl="4" w:tplc="9152A524">
      <w:numFmt w:val="bullet"/>
      <w:lvlText w:val="•"/>
      <w:lvlJc w:val="left"/>
      <w:pPr>
        <w:ind w:left="4160" w:hanging="248"/>
      </w:pPr>
      <w:rPr>
        <w:rFonts w:hint="default"/>
        <w:lang w:val="hu-HU" w:eastAsia="en-US" w:bidi="ar-SA"/>
      </w:rPr>
    </w:lvl>
    <w:lvl w:ilvl="5" w:tplc="F70C0F14">
      <w:numFmt w:val="bullet"/>
      <w:lvlText w:val="•"/>
      <w:lvlJc w:val="left"/>
      <w:pPr>
        <w:ind w:left="5110" w:hanging="248"/>
      </w:pPr>
      <w:rPr>
        <w:rFonts w:hint="default"/>
        <w:lang w:val="hu-HU" w:eastAsia="en-US" w:bidi="ar-SA"/>
      </w:rPr>
    </w:lvl>
    <w:lvl w:ilvl="6" w:tplc="C60A1E50">
      <w:numFmt w:val="bullet"/>
      <w:lvlText w:val="•"/>
      <w:lvlJc w:val="left"/>
      <w:pPr>
        <w:ind w:left="6060" w:hanging="248"/>
      </w:pPr>
      <w:rPr>
        <w:rFonts w:hint="default"/>
        <w:lang w:val="hu-HU" w:eastAsia="en-US" w:bidi="ar-SA"/>
      </w:rPr>
    </w:lvl>
    <w:lvl w:ilvl="7" w:tplc="417458EA">
      <w:numFmt w:val="bullet"/>
      <w:lvlText w:val="•"/>
      <w:lvlJc w:val="left"/>
      <w:pPr>
        <w:ind w:left="7010" w:hanging="248"/>
      </w:pPr>
      <w:rPr>
        <w:rFonts w:hint="default"/>
        <w:lang w:val="hu-HU" w:eastAsia="en-US" w:bidi="ar-SA"/>
      </w:rPr>
    </w:lvl>
    <w:lvl w:ilvl="8" w:tplc="6D54B66E">
      <w:numFmt w:val="bullet"/>
      <w:lvlText w:val="•"/>
      <w:lvlJc w:val="left"/>
      <w:pPr>
        <w:ind w:left="7960" w:hanging="248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78"/>
    <w:rsid w:val="00844878"/>
    <w:rsid w:val="00C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9788"/>
  <w15:docId w15:val="{611767D7-BF20-4F58-9E50-07443327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  <w:jc w:val="both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ind w:left="193" w:right="188" w:hanging="5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h.hu/" TargetMode="External"/><Relationship Id="rId5" Type="http://schemas.openxmlformats.org/officeDocument/2006/relationships/hyperlink" Target="http://naih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12939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Gyak okt. vezeto</cp:lastModifiedBy>
  <cp:revision>2</cp:revision>
  <dcterms:created xsi:type="dcterms:W3CDTF">2022-06-08T06:57:00Z</dcterms:created>
  <dcterms:modified xsi:type="dcterms:W3CDTF">2022-06-08T06:57:00Z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2022-06-08T00:00:00Z</vt:filetime>
  </property>
</Properties>
</file>